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9D" w:rsidRPr="00C52A00" w:rsidRDefault="00EE389D" w:rsidP="00EE389D">
      <w:pPr>
        <w:jc w:val="right"/>
        <w:rPr>
          <w:rFonts w:eastAsia="Times New Roman" w:cs="Times New Roman"/>
          <w:sz w:val="28"/>
          <w:szCs w:val="28"/>
          <w:lang w:eastAsia="ru-RU"/>
        </w:rPr>
      </w:pPr>
      <w:r w:rsidRPr="00C52A00">
        <w:rPr>
          <w:rFonts w:eastAsia="Times New Roman" w:cs="Times New Roman"/>
          <w:sz w:val="28"/>
          <w:szCs w:val="28"/>
          <w:lang w:eastAsia="ru-RU"/>
        </w:rPr>
        <w:t>Приложение 6</w:t>
      </w:r>
    </w:p>
    <w:p w:rsidR="00EE389D" w:rsidRPr="00C52A00" w:rsidRDefault="00EE389D" w:rsidP="00EE389D">
      <w:pPr>
        <w:suppressAutoHyphens/>
        <w:rPr>
          <w:rFonts w:cs="Times New Roman"/>
        </w:rPr>
      </w:pPr>
      <w:r w:rsidRPr="00C52A00">
        <w:rPr>
          <w:rFonts w:cs="Times New Roman"/>
        </w:rPr>
        <w:t>на бланке организации</w:t>
      </w:r>
    </w:p>
    <w:p w:rsidR="00EE389D" w:rsidRPr="00C52A00" w:rsidRDefault="00EE389D" w:rsidP="00EE389D">
      <w:pPr>
        <w:suppressAutoHyphens/>
        <w:jc w:val="center"/>
        <w:rPr>
          <w:rFonts w:cs="Times New Roman"/>
        </w:rPr>
      </w:pPr>
    </w:p>
    <w:p w:rsidR="00EE389D" w:rsidRPr="00C52A00" w:rsidRDefault="00EE389D" w:rsidP="00EE389D">
      <w:pPr>
        <w:suppressAutoHyphens/>
        <w:jc w:val="center"/>
        <w:rPr>
          <w:rFonts w:cs="Times New Roman"/>
        </w:rPr>
      </w:pPr>
      <w:r w:rsidRPr="00C52A00">
        <w:rPr>
          <w:rFonts w:cs="Times New Roman"/>
        </w:rPr>
        <w:t>СОПРОВОДИТЕЛЬНОЕ ПИСЬМО</w:t>
      </w:r>
    </w:p>
    <w:p w:rsidR="00EE389D" w:rsidRPr="00C52A00" w:rsidRDefault="00EE389D" w:rsidP="00EE389D">
      <w:pPr>
        <w:tabs>
          <w:tab w:val="center" w:leader="underscore" w:pos="4890"/>
          <w:tab w:val="left" w:pos="5813"/>
        </w:tabs>
        <w:suppressAutoHyphens/>
        <w:ind w:firstLine="567"/>
        <w:rPr>
          <w:rFonts w:cs="Times New Roman"/>
        </w:rPr>
      </w:pPr>
      <w:r w:rsidRPr="00C52A00">
        <w:rPr>
          <w:rFonts w:cs="Times New Roman"/>
        </w:rPr>
        <w:t>Настоящим сопровождаем передачу следующих культур в Микологический референс-центр Минздрава России на базе Научно-исследовательского института медицинской микологии имени П.Н. Кашкина ФГБОУ ВО СЗГМУ им. И.И. Мечникова Минздрава России.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3691"/>
        <w:gridCol w:w="1625"/>
        <w:gridCol w:w="1816"/>
        <w:gridCol w:w="893"/>
        <w:gridCol w:w="1326"/>
      </w:tblGrid>
      <w:tr w:rsidR="00EE389D" w:rsidRPr="00C52A00" w:rsidTr="007554F4">
        <w:tc>
          <w:tcPr>
            <w:tcW w:w="9351" w:type="dxa"/>
            <w:gridSpan w:val="5"/>
            <w:shd w:val="clear" w:color="auto" w:fill="D9D9D9" w:themeFill="background1" w:themeFillShade="D9"/>
          </w:tcPr>
          <w:p w:rsidR="00EE389D" w:rsidRPr="00C52A00" w:rsidRDefault="00EE389D" w:rsidP="00EE389D">
            <w:pPr>
              <w:pStyle w:val="aa"/>
              <w:numPr>
                <w:ilvl w:val="0"/>
                <w:numId w:val="7"/>
              </w:numPr>
              <w:tabs>
                <w:tab w:val="left" w:pos="284"/>
              </w:tabs>
              <w:suppressAutoHyphens/>
              <w:ind w:left="0" w:firstLine="0"/>
              <w:jc w:val="left"/>
              <w:rPr>
                <w:rFonts w:cs="Times New Roman"/>
              </w:rPr>
            </w:pPr>
            <w:r w:rsidRPr="00C52A00">
              <w:rPr>
                <w:rFonts w:cs="Times New Roman"/>
              </w:rPr>
              <w:t>Сведения о направляющей организации</w:t>
            </w:r>
          </w:p>
        </w:tc>
      </w:tr>
      <w:tr w:rsidR="00EE389D" w:rsidRPr="00C52A00" w:rsidTr="007554F4">
        <w:tc>
          <w:tcPr>
            <w:tcW w:w="4053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Полное наименование медицинской организации, передающей культуры*</w:t>
            </w:r>
          </w:p>
        </w:tc>
        <w:tc>
          <w:tcPr>
            <w:tcW w:w="5298" w:type="dxa"/>
            <w:gridSpan w:val="4"/>
          </w:tcPr>
          <w:p w:rsidR="00EE389D" w:rsidRPr="00C52A00" w:rsidRDefault="00EE389D" w:rsidP="007554F4">
            <w:pPr>
              <w:suppressAutoHyphens/>
              <w:rPr>
                <w:rFonts w:cs="Times New Roman"/>
                <w:b/>
                <w:sz w:val="17"/>
                <w:szCs w:val="17"/>
              </w:rPr>
            </w:pPr>
          </w:p>
        </w:tc>
      </w:tr>
      <w:tr w:rsidR="00EE389D" w:rsidRPr="00C52A00" w:rsidTr="007554F4">
        <w:trPr>
          <w:trHeight w:val="347"/>
        </w:trPr>
        <w:tc>
          <w:tcPr>
            <w:tcW w:w="4053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Юридический и фактический адрес передающей медицинской организации*</w:t>
            </w:r>
          </w:p>
        </w:tc>
        <w:tc>
          <w:tcPr>
            <w:tcW w:w="5298" w:type="dxa"/>
            <w:gridSpan w:val="4"/>
          </w:tcPr>
          <w:p w:rsidR="00EE389D" w:rsidRPr="00C52A00" w:rsidRDefault="00EE389D" w:rsidP="007554F4">
            <w:pPr>
              <w:suppressAutoHyphens/>
              <w:rPr>
                <w:rFonts w:cs="Times New Roman"/>
                <w:b/>
                <w:sz w:val="17"/>
                <w:szCs w:val="17"/>
              </w:rPr>
            </w:pPr>
          </w:p>
        </w:tc>
      </w:tr>
      <w:tr w:rsidR="00EE389D" w:rsidRPr="00C52A00" w:rsidTr="007554F4">
        <w:tc>
          <w:tcPr>
            <w:tcW w:w="4053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Фамилия, имя, отчество (при наличии) и должность ответственного лица, передающего ПБА*</w:t>
            </w:r>
          </w:p>
        </w:tc>
        <w:tc>
          <w:tcPr>
            <w:tcW w:w="5298" w:type="dxa"/>
            <w:gridSpan w:val="4"/>
          </w:tcPr>
          <w:p w:rsidR="00EE389D" w:rsidRPr="00C52A00" w:rsidRDefault="00EE389D" w:rsidP="007554F4">
            <w:pPr>
              <w:suppressAutoHyphens/>
              <w:rPr>
                <w:rFonts w:cs="Times New Roman"/>
                <w:b/>
                <w:sz w:val="17"/>
                <w:szCs w:val="17"/>
              </w:rPr>
            </w:pPr>
          </w:p>
        </w:tc>
      </w:tr>
      <w:tr w:rsidR="00EE389D" w:rsidRPr="00C52A00" w:rsidTr="007554F4">
        <w:trPr>
          <w:trHeight w:val="44"/>
        </w:trPr>
        <w:tc>
          <w:tcPr>
            <w:tcW w:w="4053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Контактные данные ответственного лица, передающего ПБА*</w:t>
            </w:r>
          </w:p>
        </w:tc>
        <w:tc>
          <w:tcPr>
            <w:tcW w:w="5298" w:type="dxa"/>
            <w:gridSpan w:val="4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адрес электронной почты: ___</w:t>
            </w:r>
          </w:p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контактный телефон, включая код города: ___</w:t>
            </w:r>
          </w:p>
        </w:tc>
      </w:tr>
      <w:tr w:rsidR="00EE389D" w:rsidRPr="00C52A00" w:rsidTr="007554F4">
        <w:tc>
          <w:tcPr>
            <w:tcW w:w="9351" w:type="dxa"/>
            <w:gridSpan w:val="5"/>
            <w:shd w:val="clear" w:color="auto" w:fill="D9D9D9" w:themeFill="background1" w:themeFillShade="D9"/>
          </w:tcPr>
          <w:p w:rsidR="00EE389D" w:rsidRPr="00C52A00" w:rsidRDefault="00EE389D" w:rsidP="00EE389D">
            <w:pPr>
              <w:pStyle w:val="aa"/>
              <w:numPr>
                <w:ilvl w:val="0"/>
                <w:numId w:val="7"/>
              </w:numPr>
              <w:tabs>
                <w:tab w:val="left" w:pos="284"/>
              </w:tabs>
              <w:suppressAutoHyphens/>
              <w:ind w:left="0" w:firstLine="0"/>
              <w:jc w:val="left"/>
              <w:rPr>
                <w:rFonts w:cs="Times New Roman"/>
                <w:b/>
              </w:rPr>
            </w:pPr>
            <w:r w:rsidRPr="00C52A00">
              <w:rPr>
                <w:rFonts w:cs="Times New Roman"/>
              </w:rPr>
              <w:t>Сведения об источнике передаваемой культуры (штамма) гриба-возбудителя микоза</w:t>
            </w:r>
          </w:p>
        </w:tc>
      </w:tr>
      <w:tr w:rsidR="00EE389D" w:rsidRPr="00C52A00" w:rsidTr="007554F4">
        <w:tc>
          <w:tcPr>
            <w:tcW w:w="4053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Регистрационный номер культуры (номер пробы по журналу регистрации направляющей лаборатории)*</w:t>
            </w:r>
          </w:p>
        </w:tc>
        <w:tc>
          <w:tcPr>
            <w:tcW w:w="5298" w:type="dxa"/>
            <w:gridSpan w:val="4"/>
          </w:tcPr>
          <w:p w:rsidR="00EE389D" w:rsidRPr="00C52A00" w:rsidRDefault="00EE389D" w:rsidP="007554F4">
            <w:pPr>
              <w:suppressAutoHyphens/>
              <w:rPr>
                <w:rFonts w:cs="Times New Roman"/>
                <w:b/>
                <w:sz w:val="17"/>
                <w:szCs w:val="17"/>
              </w:rPr>
            </w:pPr>
          </w:p>
        </w:tc>
      </w:tr>
      <w:tr w:rsidR="00EE389D" w:rsidRPr="00C52A00" w:rsidTr="007554F4">
        <w:tc>
          <w:tcPr>
            <w:tcW w:w="4053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Наименование биоматериала, из которого была выделена культура*</w:t>
            </w:r>
            <w:r w:rsidRPr="00C52A00">
              <w:rPr>
                <w:rFonts w:cs="Times New Roman"/>
                <w:b/>
                <w:sz w:val="17"/>
                <w:szCs w:val="17"/>
                <w:vertAlign w:val="superscript"/>
              </w:rPr>
              <w:t>,</w:t>
            </w:r>
            <w:r w:rsidRPr="00C52A00">
              <w:rPr>
                <w:rFonts w:cs="Times New Roman"/>
                <w:sz w:val="17"/>
                <w:szCs w:val="17"/>
              </w:rPr>
              <w:t xml:space="preserve"> ** с указанием локализации, откуда был взят биоматериал*, и способа взятия</w:t>
            </w:r>
          </w:p>
        </w:tc>
        <w:tc>
          <w:tcPr>
            <w:tcW w:w="5298" w:type="dxa"/>
            <w:gridSpan w:val="4"/>
          </w:tcPr>
          <w:p w:rsidR="00EE389D" w:rsidRPr="00C52A00" w:rsidRDefault="00EE389D" w:rsidP="007554F4">
            <w:pPr>
              <w:suppressAutoHyphens/>
              <w:rPr>
                <w:rFonts w:cs="Times New Roman"/>
                <w:b/>
                <w:sz w:val="17"/>
                <w:szCs w:val="17"/>
              </w:rPr>
            </w:pPr>
          </w:p>
        </w:tc>
      </w:tr>
      <w:tr w:rsidR="00EE389D" w:rsidRPr="00C52A00" w:rsidTr="007554F4">
        <w:tc>
          <w:tcPr>
            <w:tcW w:w="4053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Дата и время взятия биоматериала*</w:t>
            </w:r>
          </w:p>
        </w:tc>
        <w:tc>
          <w:tcPr>
            <w:tcW w:w="5298" w:type="dxa"/>
            <w:gridSpan w:val="4"/>
          </w:tcPr>
          <w:p w:rsidR="00EE389D" w:rsidRPr="00C52A00" w:rsidRDefault="00EE389D" w:rsidP="007554F4">
            <w:pPr>
              <w:suppressAutoHyphens/>
              <w:rPr>
                <w:rFonts w:cs="Times New Roman"/>
                <w:b/>
                <w:sz w:val="17"/>
                <w:szCs w:val="17"/>
              </w:rPr>
            </w:pPr>
          </w:p>
        </w:tc>
      </w:tr>
      <w:tr w:rsidR="00EE389D" w:rsidRPr="00C52A00" w:rsidTr="007554F4">
        <w:tc>
          <w:tcPr>
            <w:tcW w:w="4053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Профиль отделения, на котором находится пациент*</w:t>
            </w:r>
            <w:r w:rsidRPr="00C52A00">
              <w:rPr>
                <w:rFonts w:cs="Times New Roman"/>
                <w:sz w:val="17"/>
                <w:szCs w:val="17"/>
                <w:vertAlign w:val="superscript"/>
              </w:rPr>
              <w:t xml:space="preserve">, </w:t>
            </w:r>
            <w:r w:rsidRPr="00C52A00">
              <w:rPr>
                <w:rFonts w:cs="Times New Roman"/>
                <w:sz w:val="17"/>
                <w:szCs w:val="17"/>
              </w:rPr>
              <w:t>***</w:t>
            </w:r>
          </w:p>
        </w:tc>
        <w:tc>
          <w:tcPr>
            <w:tcW w:w="5298" w:type="dxa"/>
            <w:gridSpan w:val="4"/>
          </w:tcPr>
          <w:p w:rsidR="00EE389D" w:rsidRPr="00C52A00" w:rsidRDefault="00EE389D" w:rsidP="007554F4">
            <w:pPr>
              <w:suppressAutoHyphens/>
              <w:rPr>
                <w:rFonts w:cs="Times New Roman"/>
                <w:b/>
                <w:sz w:val="17"/>
                <w:szCs w:val="17"/>
              </w:rPr>
            </w:pPr>
          </w:p>
        </w:tc>
      </w:tr>
      <w:tr w:rsidR="00EE389D" w:rsidRPr="00C52A00" w:rsidTr="007554F4">
        <w:tc>
          <w:tcPr>
            <w:tcW w:w="4053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Возраст пациента (полных лет)*</w:t>
            </w:r>
          </w:p>
        </w:tc>
        <w:tc>
          <w:tcPr>
            <w:tcW w:w="5298" w:type="dxa"/>
            <w:gridSpan w:val="4"/>
          </w:tcPr>
          <w:p w:rsidR="00EE389D" w:rsidRPr="00C52A00" w:rsidRDefault="00EE389D" w:rsidP="007554F4">
            <w:pPr>
              <w:suppressAutoHyphens/>
              <w:rPr>
                <w:rFonts w:cs="Times New Roman"/>
                <w:b/>
                <w:sz w:val="17"/>
                <w:szCs w:val="17"/>
              </w:rPr>
            </w:pPr>
          </w:p>
        </w:tc>
      </w:tr>
      <w:tr w:rsidR="00EE389D" w:rsidRPr="00C52A00" w:rsidTr="007554F4">
        <w:tc>
          <w:tcPr>
            <w:tcW w:w="4053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Пол пациента*</w:t>
            </w:r>
          </w:p>
        </w:tc>
        <w:tc>
          <w:tcPr>
            <w:tcW w:w="5298" w:type="dxa"/>
            <w:gridSpan w:val="4"/>
          </w:tcPr>
          <w:p w:rsidR="00EE389D" w:rsidRPr="00C52A00" w:rsidRDefault="00EE389D" w:rsidP="007554F4">
            <w:pPr>
              <w:suppressAutoHyphens/>
              <w:rPr>
                <w:rFonts w:cs="Times New Roman"/>
                <w:b/>
                <w:sz w:val="17"/>
                <w:szCs w:val="17"/>
              </w:rPr>
            </w:pPr>
          </w:p>
        </w:tc>
      </w:tr>
      <w:tr w:rsidR="00EE389D" w:rsidRPr="00C52A00" w:rsidTr="007554F4">
        <w:tc>
          <w:tcPr>
            <w:tcW w:w="4053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Диагноз основного заболевания пациента* (код МКБ-10)</w:t>
            </w:r>
          </w:p>
        </w:tc>
        <w:tc>
          <w:tcPr>
            <w:tcW w:w="5298" w:type="dxa"/>
            <w:gridSpan w:val="4"/>
          </w:tcPr>
          <w:p w:rsidR="00EE389D" w:rsidRPr="00C52A00" w:rsidRDefault="00EE389D" w:rsidP="007554F4">
            <w:pPr>
              <w:suppressAutoHyphens/>
              <w:rPr>
                <w:rFonts w:cs="Times New Roman"/>
                <w:b/>
                <w:sz w:val="17"/>
                <w:szCs w:val="17"/>
              </w:rPr>
            </w:pPr>
          </w:p>
        </w:tc>
      </w:tr>
      <w:tr w:rsidR="00EE389D" w:rsidRPr="00C52A00" w:rsidTr="007554F4">
        <w:tc>
          <w:tcPr>
            <w:tcW w:w="4053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Сопутствующие заболевания пациента (код МКБ-10)</w:t>
            </w:r>
          </w:p>
        </w:tc>
        <w:tc>
          <w:tcPr>
            <w:tcW w:w="5298" w:type="dxa"/>
            <w:gridSpan w:val="4"/>
          </w:tcPr>
          <w:p w:rsidR="00EE389D" w:rsidRPr="00C52A00" w:rsidRDefault="00EE389D" w:rsidP="007554F4">
            <w:pPr>
              <w:tabs>
                <w:tab w:val="left" w:pos="2585"/>
              </w:tabs>
              <w:suppressAutoHyphens/>
              <w:rPr>
                <w:rFonts w:cs="Times New Roman"/>
                <w:b/>
                <w:sz w:val="17"/>
                <w:szCs w:val="17"/>
              </w:rPr>
            </w:pPr>
          </w:p>
        </w:tc>
      </w:tr>
      <w:tr w:rsidR="00EE389D" w:rsidRPr="00C52A00" w:rsidTr="007554F4">
        <w:tc>
          <w:tcPr>
            <w:tcW w:w="4053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Наличие у пациента клинических признаков инфекции на момент взятия биоматериала</w:t>
            </w:r>
          </w:p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(Заполнить по возможности)</w:t>
            </w:r>
          </w:p>
        </w:tc>
        <w:tc>
          <w:tcPr>
            <w:tcW w:w="5298" w:type="dxa"/>
            <w:gridSpan w:val="4"/>
          </w:tcPr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91876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9D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b/>
                <w:noProof/>
                <w:sz w:val="17"/>
                <w:szCs w:val="17"/>
              </w:rPr>
              <w:tab/>
            </w:r>
            <w:r w:rsidR="00EE389D" w:rsidRPr="00C52A00">
              <w:rPr>
                <w:rFonts w:cs="Times New Roman"/>
                <w:sz w:val="17"/>
                <w:szCs w:val="17"/>
              </w:rPr>
              <w:t>сепсис</w:t>
            </w:r>
          </w:p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-133482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9D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b/>
                <w:noProof/>
                <w:sz w:val="17"/>
                <w:szCs w:val="17"/>
              </w:rPr>
              <w:tab/>
            </w:r>
            <w:r w:rsidR="00EE389D" w:rsidRPr="00C52A00">
              <w:rPr>
                <w:rFonts w:cs="Times New Roman"/>
                <w:sz w:val="17"/>
                <w:szCs w:val="17"/>
              </w:rPr>
              <w:t>температура тела более 38,5</w:t>
            </w:r>
            <w:r w:rsidR="00EE389D" w:rsidRPr="00C52A00">
              <w:rPr>
                <w:rFonts w:cs="Times New Roman"/>
                <w:sz w:val="17"/>
                <w:szCs w:val="17"/>
                <w:vertAlign w:val="superscript"/>
              </w:rPr>
              <w:t>о</w:t>
            </w:r>
            <w:r w:rsidR="00EE389D" w:rsidRPr="00C52A00">
              <w:rPr>
                <w:rFonts w:cs="Times New Roman"/>
                <w:sz w:val="17"/>
                <w:szCs w:val="17"/>
              </w:rPr>
              <w:t>С</w:t>
            </w:r>
          </w:p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-97714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9D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b/>
                <w:noProof/>
                <w:sz w:val="17"/>
                <w:szCs w:val="17"/>
              </w:rPr>
              <w:tab/>
            </w:r>
            <w:r w:rsidR="00EE389D" w:rsidRPr="00C52A00">
              <w:rPr>
                <w:rFonts w:cs="Times New Roman"/>
                <w:sz w:val="17"/>
                <w:szCs w:val="17"/>
              </w:rPr>
              <w:t>температура тела менее 36</w:t>
            </w:r>
            <w:r w:rsidR="00EE389D" w:rsidRPr="00C52A00">
              <w:rPr>
                <w:rFonts w:cs="Times New Roman"/>
                <w:sz w:val="17"/>
                <w:szCs w:val="17"/>
                <w:vertAlign w:val="superscript"/>
              </w:rPr>
              <w:t>о</w:t>
            </w:r>
            <w:r w:rsidR="00EE389D" w:rsidRPr="00C52A00">
              <w:rPr>
                <w:rFonts w:cs="Times New Roman"/>
                <w:sz w:val="17"/>
                <w:szCs w:val="17"/>
              </w:rPr>
              <w:t xml:space="preserve">С </w:t>
            </w:r>
          </w:p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-112715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9D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b/>
                <w:noProof/>
                <w:sz w:val="17"/>
                <w:szCs w:val="17"/>
              </w:rPr>
              <w:tab/>
            </w:r>
            <w:r w:rsidR="00EE389D" w:rsidRPr="00C52A00">
              <w:rPr>
                <w:rFonts w:cs="Times New Roman"/>
                <w:sz w:val="17"/>
                <w:szCs w:val="17"/>
              </w:rPr>
              <w:t>ЧСС &gt; 90/мин</w:t>
            </w:r>
          </w:p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-39759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9D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b/>
                <w:noProof/>
                <w:sz w:val="17"/>
                <w:szCs w:val="17"/>
              </w:rPr>
              <w:tab/>
            </w:r>
            <w:r w:rsidR="00EE389D" w:rsidRPr="00C52A00">
              <w:rPr>
                <w:rFonts w:cs="Times New Roman"/>
                <w:sz w:val="17"/>
                <w:szCs w:val="17"/>
              </w:rPr>
              <w:t>ЧД &gt;20/мин или гипервентиляция (РаСО2 ≤32мм.рт.ст.)</w:t>
            </w:r>
          </w:p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10539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9D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b/>
                <w:noProof/>
                <w:sz w:val="17"/>
                <w:szCs w:val="17"/>
              </w:rPr>
              <w:tab/>
            </w:r>
            <w:r w:rsidR="00EE389D" w:rsidRPr="00C52A00">
              <w:rPr>
                <w:rFonts w:cs="Times New Roman"/>
                <w:sz w:val="17"/>
                <w:szCs w:val="17"/>
              </w:rPr>
              <w:t>Число лейкоцитов в крови &gt;12×10</w:t>
            </w:r>
            <w:r w:rsidR="00EE389D" w:rsidRPr="00C52A00">
              <w:rPr>
                <w:rFonts w:cs="Times New Roman"/>
                <w:sz w:val="17"/>
                <w:szCs w:val="17"/>
                <w:vertAlign w:val="superscript"/>
              </w:rPr>
              <w:t>9</w:t>
            </w:r>
            <w:r w:rsidR="00EE389D" w:rsidRPr="00C52A00">
              <w:rPr>
                <w:rFonts w:cs="Times New Roman"/>
                <w:sz w:val="17"/>
                <w:szCs w:val="17"/>
              </w:rPr>
              <w:t>/л или &lt;4×10</w:t>
            </w:r>
            <w:r w:rsidR="00EE389D" w:rsidRPr="00C52A00">
              <w:rPr>
                <w:rFonts w:cs="Times New Roman"/>
                <w:sz w:val="17"/>
                <w:szCs w:val="17"/>
                <w:vertAlign w:val="superscript"/>
              </w:rPr>
              <w:t>9</w:t>
            </w:r>
            <w:r w:rsidR="00EE389D" w:rsidRPr="00C52A00">
              <w:rPr>
                <w:rFonts w:cs="Times New Roman"/>
                <w:sz w:val="17"/>
                <w:szCs w:val="17"/>
              </w:rPr>
              <w:t>/л, или незрелых форм &gt;10%</w:t>
            </w:r>
          </w:p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b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-207518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9D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b/>
                <w:noProof/>
                <w:sz w:val="17"/>
                <w:szCs w:val="17"/>
              </w:rPr>
              <w:tab/>
            </w:r>
            <w:r w:rsidR="00EE389D" w:rsidRPr="00C52A00">
              <w:rPr>
                <w:rFonts w:cs="Times New Roman"/>
                <w:sz w:val="17"/>
                <w:szCs w:val="17"/>
              </w:rPr>
              <w:t>иное, _______</w:t>
            </w:r>
          </w:p>
        </w:tc>
      </w:tr>
      <w:tr w:rsidR="00EE389D" w:rsidRPr="00C52A00" w:rsidTr="007554F4">
        <w:tc>
          <w:tcPr>
            <w:tcW w:w="4053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Наличие у пациента патологических изменений по данным инструментальных методов исследования</w:t>
            </w:r>
          </w:p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(Заполнить по возможности)</w:t>
            </w:r>
          </w:p>
        </w:tc>
        <w:tc>
          <w:tcPr>
            <w:tcW w:w="5298" w:type="dxa"/>
            <w:gridSpan w:val="4"/>
          </w:tcPr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186770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9D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b/>
                <w:noProof/>
                <w:sz w:val="17"/>
                <w:szCs w:val="17"/>
              </w:rPr>
              <w:tab/>
            </w:r>
            <w:r w:rsidR="00EE389D" w:rsidRPr="00C52A00">
              <w:rPr>
                <w:rFonts w:cs="Times New Roman"/>
                <w:sz w:val="17"/>
                <w:szCs w:val="17"/>
              </w:rPr>
              <w:t>нет</w:t>
            </w:r>
          </w:p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53785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00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C52A00" w:rsidRPr="00C52A00">
              <w:rPr>
                <w:rFonts w:cs="Times New Roman"/>
                <w:sz w:val="17"/>
                <w:szCs w:val="17"/>
              </w:rPr>
              <w:t xml:space="preserve"> </w:t>
            </w:r>
            <w:r w:rsidR="00FC7278">
              <w:rPr>
                <w:rFonts w:cs="Times New Roman"/>
                <w:sz w:val="17"/>
                <w:szCs w:val="17"/>
              </w:rPr>
              <w:t xml:space="preserve">    </w:t>
            </w:r>
            <w:r w:rsidR="00EE389D" w:rsidRPr="00C52A00">
              <w:rPr>
                <w:rFonts w:cs="Times New Roman"/>
                <w:sz w:val="17"/>
                <w:szCs w:val="17"/>
              </w:rPr>
              <w:t>да, указать какие___</w:t>
            </w:r>
          </w:p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-118836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00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C52A00" w:rsidRPr="00C52A00">
              <w:rPr>
                <w:rFonts w:cs="Times New Roman"/>
                <w:sz w:val="17"/>
                <w:szCs w:val="17"/>
              </w:rPr>
              <w:t xml:space="preserve"> </w:t>
            </w:r>
            <w:r w:rsidR="00FC7278">
              <w:rPr>
                <w:rFonts w:cs="Times New Roman"/>
                <w:sz w:val="17"/>
                <w:szCs w:val="17"/>
              </w:rPr>
              <w:t xml:space="preserve">    </w:t>
            </w:r>
            <w:r w:rsidR="00EE389D" w:rsidRPr="00C52A00">
              <w:rPr>
                <w:rFonts w:cs="Times New Roman"/>
                <w:sz w:val="17"/>
                <w:szCs w:val="17"/>
              </w:rPr>
              <w:t xml:space="preserve">не выполнялись </w:t>
            </w:r>
          </w:p>
        </w:tc>
      </w:tr>
      <w:tr w:rsidR="00EE389D" w:rsidRPr="00C52A00" w:rsidTr="007554F4">
        <w:tc>
          <w:tcPr>
            <w:tcW w:w="4053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Наличие у пациента факторов риска развития инвазивного микоза</w:t>
            </w:r>
          </w:p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(Заполнить по возможности)</w:t>
            </w:r>
          </w:p>
        </w:tc>
        <w:tc>
          <w:tcPr>
            <w:tcW w:w="5298" w:type="dxa"/>
            <w:gridSpan w:val="4"/>
          </w:tcPr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43532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9D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b/>
                <w:noProof/>
                <w:sz w:val="17"/>
                <w:szCs w:val="17"/>
              </w:rPr>
              <w:tab/>
            </w:r>
            <w:r w:rsidR="00EE389D" w:rsidRPr="00C52A00">
              <w:rPr>
                <w:rFonts w:cs="Times New Roman"/>
                <w:sz w:val="17"/>
                <w:szCs w:val="17"/>
              </w:rPr>
              <w:t>длительность периода агранулоцитоза (количество нейтрофилов &lt;0,5х10</w:t>
            </w:r>
            <w:r w:rsidR="00EE389D" w:rsidRPr="00C52A00">
              <w:rPr>
                <w:rFonts w:cs="Times New Roman"/>
                <w:sz w:val="17"/>
                <w:szCs w:val="17"/>
                <w:vertAlign w:val="superscript"/>
              </w:rPr>
              <w:t>9</w:t>
            </w:r>
            <w:r w:rsidR="00EE389D" w:rsidRPr="00C52A00">
              <w:rPr>
                <w:rFonts w:cs="Times New Roman"/>
                <w:sz w:val="17"/>
                <w:szCs w:val="17"/>
              </w:rPr>
              <w:t>/л)</w:t>
            </w:r>
          </w:p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-8939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00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C52A00" w:rsidRPr="00C52A00">
              <w:rPr>
                <w:rFonts w:cs="Times New Roman"/>
                <w:sz w:val="17"/>
                <w:szCs w:val="17"/>
              </w:rPr>
              <w:t xml:space="preserve"> </w:t>
            </w:r>
            <w:r w:rsidR="00FC7278">
              <w:rPr>
                <w:rFonts w:cs="Times New Roman"/>
                <w:sz w:val="17"/>
                <w:szCs w:val="17"/>
              </w:rPr>
              <w:t xml:space="preserve"> </w:t>
            </w:r>
            <w:r w:rsidR="00EE389D" w:rsidRPr="00C52A00">
              <w:rPr>
                <w:rFonts w:cs="Times New Roman"/>
                <w:sz w:val="17"/>
                <w:szCs w:val="17"/>
              </w:rPr>
              <w:t>длительность периода лимфоцитопении (количество лимфоцитов &lt;1,0х10</w:t>
            </w:r>
            <w:r w:rsidR="00EE389D" w:rsidRPr="00C52A00">
              <w:rPr>
                <w:rFonts w:cs="Times New Roman"/>
                <w:sz w:val="17"/>
                <w:szCs w:val="17"/>
                <w:vertAlign w:val="superscript"/>
              </w:rPr>
              <w:t>9</w:t>
            </w:r>
            <w:r w:rsidR="00EE389D" w:rsidRPr="00C52A00">
              <w:rPr>
                <w:rFonts w:cs="Times New Roman"/>
                <w:sz w:val="17"/>
                <w:szCs w:val="17"/>
              </w:rPr>
              <w:t>/л)</w:t>
            </w:r>
          </w:p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-147513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9D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b/>
                <w:noProof/>
                <w:sz w:val="17"/>
                <w:szCs w:val="17"/>
              </w:rPr>
              <w:tab/>
            </w:r>
            <w:r w:rsidR="00EE389D" w:rsidRPr="00C52A00">
              <w:rPr>
                <w:rFonts w:cs="Times New Roman"/>
                <w:sz w:val="17"/>
                <w:szCs w:val="17"/>
              </w:rPr>
              <w:t xml:space="preserve">применение стероидов, указать название, дозы, длительность </w:t>
            </w:r>
            <w:r w:rsidR="00EE389D" w:rsidRPr="00C52A00">
              <w:rPr>
                <w:rFonts w:cs="Times New Roman"/>
                <w:b/>
                <w:sz w:val="17"/>
                <w:szCs w:val="17"/>
              </w:rPr>
              <w:t>___</w:t>
            </w:r>
            <w:r w:rsidR="00EE389D" w:rsidRPr="00C52A00">
              <w:rPr>
                <w:rFonts w:cs="Times New Roman"/>
                <w:sz w:val="17"/>
                <w:szCs w:val="17"/>
              </w:rPr>
              <w:t xml:space="preserve"> </w:t>
            </w:r>
          </w:p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-47260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9D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b/>
                <w:noProof/>
                <w:sz w:val="17"/>
                <w:szCs w:val="17"/>
              </w:rPr>
              <w:tab/>
            </w:r>
            <w:r w:rsidR="00EE389D" w:rsidRPr="00C52A00">
              <w:rPr>
                <w:rFonts w:cs="Times New Roman"/>
                <w:sz w:val="17"/>
                <w:szCs w:val="17"/>
              </w:rPr>
              <w:t xml:space="preserve">применение иммуносупрессоров, указать название, дозы, длительность </w:t>
            </w:r>
            <w:r w:rsidR="00EE389D" w:rsidRPr="00C52A00">
              <w:rPr>
                <w:rFonts w:cs="Times New Roman"/>
                <w:b/>
                <w:sz w:val="17"/>
                <w:szCs w:val="17"/>
              </w:rPr>
              <w:t>___</w:t>
            </w:r>
          </w:p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-192232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9D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b/>
                <w:noProof/>
                <w:sz w:val="17"/>
                <w:szCs w:val="17"/>
              </w:rPr>
              <w:tab/>
            </w:r>
            <w:r w:rsidR="00EE389D" w:rsidRPr="00C52A00">
              <w:rPr>
                <w:rFonts w:cs="Times New Roman"/>
                <w:sz w:val="17"/>
                <w:szCs w:val="17"/>
              </w:rPr>
              <w:t xml:space="preserve">применение антибактериальных препаратов, указать название, дозы, длительность </w:t>
            </w:r>
            <w:r w:rsidR="00EE389D" w:rsidRPr="00C52A00">
              <w:rPr>
                <w:rFonts w:cs="Times New Roman"/>
                <w:b/>
                <w:sz w:val="17"/>
                <w:szCs w:val="17"/>
              </w:rPr>
              <w:t>___</w:t>
            </w:r>
          </w:p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96376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9D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b/>
                <w:noProof/>
                <w:sz w:val="17"/>
                <w:szCs w:val="17"/>
              </w:rPr>
              <w:tab/>
            </w:r>
            <w:r w:rsidR="00EE389D" w:rsidRPr="00C52A00">
              <w:rPr>
                <w:rFonts w:cs="Times New Roman"/>
                <w:sz w:val="17"/>
                <w:szCs w:val="17"/>
              </w:rPr>
              <w:t xml:space="preserve">центральный венозный катетер, указать длительность </w:t>
            </w:r>
            <w:r w:rsidR="00EE389D" w:rsidRPr="00C52A00">
              <w:rPr>
                <w:rFonts w:cs="Times New Roman"/>
                <w:b/>
                <w:sz w:val="17"/>
                <w:szCs w:val="17"/>
              </w:rPr>
              <w:t>___</w:t>
            </w:r>
          </w:p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b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-27502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9D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b/>
                <w:noProof/>
                <w:sz w:val="17"/>
                <w:szCs w:val="17"/>
              </w:rPr>
              <w:tab/>
            </w:r>
            <w:r w:rsidR="00EE389D" w:rsidRPr="00C52A00">
              <w:rPr>
                <w:rFonts w:cs="Times New Roman"/>
                <w:sz w:val="17"/>
                <w:szCs w:val="17"/>
              </w:rPr>
              <w:t xml:space="preserve">мочевой катетер, указать длительность </w:t>
            </w:r>
            <w:r w:rsidR="00EE389D" w:rsidRPr="00C52A00">
              <w:rPr>
                <w:rFonts w:cs="Times New Roman"/>
                <w:b/>
                <w:sz w:val="17"/>
                <w:szCs w:val="17"/>
              </w:rPr>
              <w:t>___</w:t>
            </w:r>
          </w:p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173982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9D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b/>
                <w:noProof/>
                <w:sz w:val="17"/>
                <w:szCs w:val="17"/>
              </w:rPr>
              <w:tab/>
            </w:r>
            <w:r w:rsidR="00EE389D" w:rsidRPr="00C52A00">
              <w:rPr>
                <w:rFonts w:cs="Times New Roman"/>
                <w:sz w:val="17"/>
                <w:szCs w:val="17"/>
              </w:rPr>
              <w:t>другие виды катетеров</w:t>
            </w:r>
          </w:p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-62592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9D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b/>
                <w:noProof/>
                <w:sz w:val="17"/>
                <w:szCs w:val="17"/>
              </w:rPr>
              <w:tab/>
            </w:r>
            <w:r w:rsidR="00EE389D" w:rsidRPr="00C52A00">
              <w:rPr>
                <w:rFonts w:cs="Times New Roman"/>
                <w:sz w:val="17"/>
                <w:szCs w:val="17"/>
              </w:rPr>
              <w:t>пребывание в ОРИТ, указать длительность ___</w:t>
            </w:r>
          </w:p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-86613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9D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b/>
                <w:noProof/>
                <w:sz w:val="17"/>
                <w:szCs w:val="17"/>
              </w:rPr>
              <w:tab/>
            </w:r>
            <w:r w:rsidR="00EE389D" w:rsidRPr="00C52A00">
              <w:rPr>
                <w:rFonts w:cs="Times New Roman"/>
                <w:sz w:val="17"/>
                <w:szCs w:val="17"/>
              </w:rPr>
              <w:t xml:space="preserve">индекс </w:t>
            </w:r>
            <w:r w:rsidR="00EE389D" w:rsidRPr="00C52A00">
              <w:rPr>
                <w:rFonts w:cs="Times New Roman"/>
                <w:sz w:val="17"/>
                <w:szCs w:val="17"/>
                <w:lang w:val="en-US"/>
              </w:rPr>
              <w:t>SOFA</w:t>
            </w:r>
          </w:p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-126954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9D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b/>
                <w:noProof/>
                <w:sz w:val="17"/>
                <w:szCs w:val="17"/>
              </w:rPr>
              <w:tab/>
            </w:r>
            <w:r w:rsidR="00EE389D" w:rsidRPr="00C52A00">
              <w:rPr>
                <w:rFonts w:cs="Times New Roman"/>
                <w:sz w:val="17"/>
                <w:szCs w:val="17"/>
              </w:rPr>
              <w:t xml:space="preserve">ИВЛ, указать длительность </w:t>
            </w:r>
            <w:r w:rsidR="00EE389D" w:rsidRPr="00C52A00">
              <w:rPr>
                <w:rFonts w:cs="Times New Roman"/>
                <w:b/>
                <w:sz w:val="17"/>
                <w:szCs w:val="17"/>
              </w:rPr>
              <w:t>___</w:t>
            </w:r>
          </w:p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-36884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9D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b/>
                <w:noProof/>
                <w:sz w:val="17"/>
                <w:szCs w:val="17"/>
              </w:rPr>
              <w:tab/>
            </w:r>
            <w:r w:rsidR="00EE389D" w:rsidRPr="00C52A00">
              <w:rPr>
                <w:rFonts w:cs="Times New Roman"/>
                <w:sz w:val="17"/>
                <w:szCs w:val="17"/>
              </w:rPr>
              <w:t>наличие бактериемии</w:t>
            </w:r>
          </w:p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159844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9D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b/>
                <w:noProof/>
                <w:sz w:val="17"/>
                <w:szCs w:val="17"/>
              </w:rPr>
              <w:tab/>
            </w:r>
            <w:r w:rsidR="00EE389D" w:rsidRPr="00C52A00">
              <w:rPr>
                <w:rFonts w:cs="Times New Roman"/>
                <w:sz w:val="17"/>
                <w:szCs w:val="17"/>
              </w:rPr>
              <w:t>ВИЧ/СПИД</w:t>
            </w:r>
          </w:p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114000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9D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b/>
                <w:noProof/>
                <w:sz w:val="17"/>
                <w:szCs w:val="17"/>
              </w:rPr>
              <w:tab/>
            </w:r>
            <w:r w:rsidR="00EE389D" w:rsidRPr="00C52A00">
              <w:rPr>
                <w:rFonts w:cs="Times New Roman"/>
                <w:sz w:val="17"/>
                <w:szCs w:val="17"/>
              </w:rPr>
              <w:t>сахарный диабет</w:t>
            </w:r>
          </w:p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b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-75975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9D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b/>
                <w:noProof/>
                <w:sz w:val="17"/>
                <w:szCs w:val="17"/>
              </w:rPr>
              <w:tab/>
            </w:r>
            <w:r w:rsidR="00EE389D" w:rsidRPr="00C52A00">
              <w:rPr>
                <w:rFonts w:cs="Times New Roman"/>
                <w:sz w:val="17"/>
                <w:szCs w:val="17"/>
              </w:rPr>
              <w:t xml:space="preserve">наличие онкологического или гематологического заболевания, указать </w:t>
            </w:r>
            <w:r w:rsidR="00EE389D" w:rsidRPr="00C52A00">
              <w:rPr>
                <w:rFonts w:cs="Times New Roman"/>
                <w:b/>
                <w:sz w:val="17"/>
                <w:szCs w:val="17"/>
              </w:rPr>
              <w:t>___</w:t>
            </w:r>
          </w:p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15866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9D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b/>
                <w:noProof/>
                <w:sz w:val="17"/>
                <w:szCs w:val="17"/>
              </w:rPr>
              <w:tab/>
            </w:r>
            <w:r w:rsidR="00EE389D" w:rsidRPr="00C52A00">
              <w:rPr>
                <w:rFonts w:cs="Times New Roman"/>
                <w:sz w:val="17"/>
                <w:szCs w:val="17"/>
              </w:rPr>
              <w:t>COVID-19</w:t>
            </w:r>
          </w:p>
          <w:p w:rsidR="00EE389D" w:rsidRPr="00C52A00" w:rsidRDefault="00220C1E" w:rsidP="00C52A00">
            <w:pPr>
              <w:tabs>
                <w:tab w:val="left" w:pos="278"/>
              </w:tabs>
              <w:ind w:left="342" w:right="89" w:hanging="342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111656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00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C52A00" w:rsidRPr="00C52A00">
              <w:rPr>
                <w:rFonts w:cs="Times New Roman"/>
                <w:sz w:val="17"/>
                <w:szCs w:val="17"/>
              </w:rPr>
              <w:t xml:space="preserve"> </w:t>
            </w:r>
            <w:r w:rsidR="00C52A00">
              <w:rPr>
                <w:rFonts w:cs="Times New Roman"/>
                <w:sz w:val="17"/>
                <w:szCs w:val="17"/>
              </w:rPr>
              <w:t xml:space="preserve">    </w:t>
            </w:r>
            <w:r w:rsidR="00EE389D" w:rsidRPr="00C52A00">
              <w:rPr>
                <w:rFonts w:cs="Times New Roman"/>
                <w:sz w:val="17"/>
                <w:szCs w:val="17"/>
              </w:rPr>
              <w:t>грипп</w:t>
            </w:r>
          </w:p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-177277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9D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b/>
                <w:noProof/>
                <w:sz w:val="17"/>
                <w:szCs w:val="17"/>
              </w:rPr>
              <w:tab/>
            </w:r>
            <w:r w:rsidR="00EE389D" w:rsidRPr="00C52A00">
              <w:rPr>
                <w:rFonts w:cs="Times New Roman"/>
                <w:sz w:val="17"/>
                <w:szCs w:val="17"/>
              </w:rPr>
              <w:t>ХОБЛ, указать степень тяжести</w:t>
            </w:r>
          </w:p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-120185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00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sz w:val="17"/>
                <w:szCs w:val="17"/>
              </w:rPr>
              <w:tab/>
              <w:t>туберкулез</w:t>
            </w:r>
          </w:p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197702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00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sz w:val="17"/>
                <w:szCs w:val="17"/>
              </w:rPr>
              <w:tab/>
              <w:t>другие хронические заболевания легких</w:t>
            </w:r>
          </w:p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160861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9D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b/>
                <w:noProof/>
                <w:sz w:val="17"/>
                <w:szCs w:val="17"/>
              </w:rPr>
              <w:tab/>
            </w:r>
            <w:r w:rsidR="00EE389D" w:rsidRPr="00C52A00">
              <w:rPr>
                <w:rFonts w:cs="Times New Roman"/>
                <w:sz w:val="17"/>
                <w:szCs w:val="17"/>
              </w:rPr>
              <w:t>ревматические заболевание, указать</w:t>
            </w:r>
          </w:p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203360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00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sz w:val="17"/>
                <w:szCs w:val="17"/>
              </w:rPr>
              <w:tab/>
              <w:t>генно-инженерные биологические препараты</w:t>
            </w:r>
          </w:p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187203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9D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b/>
                <w:noProof/>
                <w:sz w:val="17"/>
                <w:szCs w:val="17"/>
              </w:rPr>
              <w:tab/>
            </w:r>
            <w:r w:rsidR="00EE389D" w:rsidRPr="00C52A00">
              <w:rPr>
                <w:rFonts w:cs="Times New Roman"/>
                <w:sz w:val="17"/>
                <w:szCs w:val="17"/>
              </w:rPr>
              <w:t xml:space="preserve">новорожденные </w:t>
            </w:r>
          </w:p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-195987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00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sz w:val="17"/>
                <w:szCs w:val="17"/>
              </w:rPr>
              <w:tab/>
              <w:t>недоношенность (малый вес при рождении – менее 1000 г и малый гестационный возраст – менее 27 недель)</w:t>
            </w:r>
          </w:p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68178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00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sz w:val="17"/>
                <w:szCs w:val="17"/>
              </w:rPr>
              <w:tab/>
              <w:t>другое ________________</w:t>
            </w:r>
          </w:p>
        </w:tc>
      </w:tr>
      <w:tr w:rsidR="00EE389D" w:rsidRPr="00C52A00" w:rsidTr="007554F4">
        <w:tc>
          <w:tcPr>
            <w:tcW w:w="4053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lastRenderedPageBreak/>
              <w:t>Сведения о принимаемых пациентом противогрибковых лекарственных средствах</w:t>
            </w:r>
          </w:p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(Заполнить по возможности)</w:t>
            </w:r>
          </w:p>
        </w:tc>
        <w:tc>
          <w:tcPr>
            <w:tcW w:w="5298" w:type="dxa"/>
            <w:gridSpan w:val="4"/>
          </w:tcPr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113999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9D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b/>
                <w:noProof/>
                <w:sz w:val="17"/>
                <w:szCs w:val="17"/>
              </w:rPr>
              <w:tab/>
            </w:r>
            <w:r w:rsidR="00EE389D" w:rsidRPr="00C52A00">
              <w:rPr>
                <w:rFonts w:cs="Times New Roman"/>
                <w:sz w:val="17"/>
                <w:szCs w:val="17"/>
              </w:rPr>
              <w:t>нет</w:t>
            </w:r>
          </w:p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96377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9D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b/>
                <w:noProof/>
                <w:sz w:val="17"/>
                <w:szCs w:val="17"/>
              </w:rPr>
              <w:tab/>
            </w:r>
            <w:r w:rsidR="00EE389D" w:rsidRPr="00C52A00">
              <w:rPr>
                <w:rFonts w:cs="Times New Roman"/>
                <w:sz w:val="17"/>
                <w:szCs w:val="17"/>
              </w:rPr>
              <w:t xml:space="preserve">да, указать название, дозы, длительность </w:t>
            </w:r>
            <w:r w:rsidR="00EE389D" w:rsidRPr="00C52A00">
              <w:rPr>
                <w:rFonts w:cs="Times New Roman"/>
                <w:b/>
                <w:sz w:val="17"/>
                <w:szCs w:val="17"/>
              </w:rPr>
              <w:t>___</w:t>
            </w:r>
          </w:p>
        </w:tc>
      </w:tr>
      <w:tr w:rsidR="00EE389D" w:rsidRPr="00C52A00" w:rsidTr="007554F4">
        <w:tc>
          <w:tcPr>
            <w:tcW w:w="4053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Длительность пребывания пациента в направляющей медицинской организации (часы/дни) до появления клинических признаков /выделения возбудителя грибковой инфекции</w:t>
            </w:r>
          </w:p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(Заполнить по возможности)</w:t>
            </w:r>
          </w:p>
        </w:tc>
        <w:tc>
          <w:tcPr>
            <w:tcW w:w="5298" w:type="dxa"/>
            <w:gridSpan w:val="4"/>
          </w:tcPr>
          <w:p w:rsidR="00EE389D" w:rsidRPr="00C52A00" w:rsidRDefault="00EE389D" w:rsidP="007554F4">
            <w:pPr>
              <w:tabs>
                <w:tab w:val="left" w:pos="2585"/>
              </w:tabs>
              <w:suppressAutoHyphens/>
              <w:rPr>
                <w:rFonts w:cs="Times New Roman"/>
                <w:b/>
                <w:sz w:val="17"/>
                <w:szCs w:val="17"/>
              </w:rPr>
            </w:pPr>
          </w:p>
        </w:tc>
      </w:tr>
      <w:tr w:rsidR="00EE389D" w:rsidRPr="00C52A00" w:rsidTr="007554F4">
        <w:tc>
          <w:tcPr>
            <w:tcW w:w="4053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Осуществлялась ли госпитализация пациента в стационары за последние 6 месяцев</w:t>
            </w:r>
          </w:p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(Заполнить по возможности)</w:t>
            </w:r>
          </w:p>
        </w:tc>
        <w:tc>
          <w:tcPr>
            <w:tcW w:w="5298" w:type="dxa"/>
            <w:gridSpan w:val="4"/>
          </w:tcPr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-42280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9D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b/>
                <w:noProof/>
                <w:sz w:val="17"/>
                <w:szCs w:val="17"/>
              </w:rPr>
              <w:tab/>
            </w:r>
            <w:r w:rsidR="00EE389D" w:rsidRPr="00C52A00">
              <w:rPr>
                <w:rFonts w:cs="Times New Roman"/>
                <w:sz w:val="17"/>
                <w:szCs w:val="17"/>
              </w:rPr>
              <w:t>нет</w:t>
            </w:r>
          </w:p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-203325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9D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b/>
                <w:noProof/>
                <w:sz w:val="17"/>
                <w:szCs w:val="17"/>
              </w:rPr>
              <w:tab/>
            </w:r>
            <w:r w:rsidR="00EE389D" w:rsidRPr="00C52A00">
              <w:rPr>
                <w:rFonts w:cs="Times New Roman"/>
                <w:sz w:val="17"/>
                <w:szCs w:val="17"/>
              </w:rPr>
              <w:t xml:space="preserve">да, указать количество госпитализаций, медицинские организации и профиль отделений </w:t>
            </w:r>
            <w:r w:rsidR="00EE389D" w:rsidRPr="00C52A00">
              <w:rPr>
                <w:rFonts w:cs="Times New Roman"/>
                <w:b/>
                <w:sz w:val="17"/>
                <w:szCs w:val="17"/>
              </w:rPr>
              <w:t>___</w:t>
            </w:r>
          </w:p>
        </w:tc>
      </w:tr>
      <w:tr w:rsidR="00EE389D" w:rsidRPr="00C52A00" w:rsidTr="007554F4">
        <w:tc>
          <w:tcPr>
            <w:tcW w:w="9351" w:type="dxa"/>
            <w:gridSpan w:val="5"/>
            <w:shd w:val="clear" w:color="auto" w:fill="D9D9D9" w:themeFill="background1" w:themeFillShade="D9"/>
          </w:tcPr>
          <w:p w:rsidR="00EE389D" w:rsidRPr="00C52A00" w:rsidRDefault="00EE389D" w:rsidP="00EE389D">
            <w:pPr>
              <w:pStyle w:val="aa"/>
              <w:numPr>
                <w:ilvl w:val="0"/>
                <w:numId w:val="7"/>
              </w:numPr>
              <w:tabs>
                <w:tab w:val="left" w:pos="284"/>
              </w:tabs>
              <w:suppressAutoHyphens/>
              <w:ind w:left="0" w:firstLine="0"/>
              <w:jc w:val="left"/>
              <w:rPr>
                <w:rFonts w:cs="Times New Roman"/>
                <w:b/>
              </w:rPr>
            </w:pPr>
            <w:r w:rsidRPr="00C52A00">
              <w:rPr>
                <w:rFonts w:cs="Times New Roman"/>
              </w:rPr>
              <w:t>Сведения о передаваемой культуре (штамме) гриба-возбудителя микоза</w:t>
            </w:r>
          </w:p>
        </w:tc>
      </w:tr>
      <w:tr w:rsidR="00EE389D" w:rsidRPr="00C52A00" w:rsidTr="007554F4">
        <w:tc>
          <w:tcPr>
            <w:tcW w:w="4053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Вид гриба*</w:t>
            </w:r>
          </w:p>
        </w:tc>
        <w:tc>
          <w:tcPr>
            <w:tcW w:w="5298" w:type="dxa"/>
            <w:gridSpan w:val="4"/>
          </w:tcPr>
          <w:p w:rsidR="00EE389D" w:rsidRPr="00C52A00" w:rsidRDefault="00EE389D" w:rsidP="007554F4">
            <w:pPr>
              <w:suppressAutoHyphens/>
              <w:rPr>
                <w:rFonts w:cs="Times New Roman"/>
                <w:b/>
                <w:sz w:val="17"/>
                <w:szCs w:val="17"/>
              </w:rPr>
            </w:pPr>
          </w:p>
        </w:tc>
      </w:tr>
      <w:tr w:rsidR="00EE389D" w:rsidRPr="00C52A00" w:rsidTr="007554F4">
        <w:trPr>
          <w:trHeight w:val="207"/>
        </w:trPr>
        <w:tc>
          <w:tcPr>
            <w:tcW w:w="4053" w:type="dxa"/>
            <w:shd w:val="clear" w:color="auto" w:fill="auto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Метод идентификации гриба, использованный в направляющей организации*</w:t>
            </w:r>
          </w:p>
        </w:tc>
        <w:tc>
          <w:tcPr>
            <w:tcW w:w="5298" w:type="dxa"/>
            <w:gridSpan w:val="4"/>
            <w:shd w:val="clear" w:color="auto" w:fill="auto"/>
          </w:tcPr>
          <w:p w:rsidR="00EE389D" w:rsidRPr="00C52A00" w:rsidRDefault="00EE389D" w:rsidP="007554F4">
            <w:pPr>
              <w:ind w:right="89"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Метод идентификации гриба, тип оборудования, использованные в направляющей организации* (указать марку, модель прибора)</w:t>
            </w:r>
          </w:p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105727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9D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b/>
                <w:noProof/>
                <w:sz w:val="17"/>
                <w:szCs w:val="17"/>
              </w:rPr>
              <w:tab/>
            </w:r>
            <w:r w:rsidR="00EE389D" w:rsidRPr="00C52A00">
              <w:rPr>
                <w:rFonts w:cs="Times New Roman"/>
                <w:sz w:val="17"/>
                <w:szCs w:val="17"/>
              </w:rPr>
              <w:t>микроскопический, световой или люминесцентный микроскоп</w:t>
            </w:r>
          </w:p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-154521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9D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b/>
                <w:noProof/>
                <w:sz w:val="17"/>
                <w:szCs w:val="17"/>
              </w:rPr>
              <w:tab/>
            </w:r>
            <w:r w:rsidR="00EE389D" w:rsidRPr="00C52A00">
              <w:rPr>
                <w:rFonts w:cs="Times New Roman"/>
                <w:sz w:val="17"/>
                <w:szCs w:val="17"/>
              </w:rPr>
              <w:t>культуральный (посев на селективные питательные среды)</w:t>
            </w:r>
          </w:p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62735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9D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b/>
                <w:noProof/>
                <w:sz w:val="17"/>
                <w:szCs w:val="17"/>
              </w:rPr>
              <w:tab/>
            </w:r>
            <w:r w:rsidR="00EE389D" w:rsidRPr="00C52A00">
              <w:rPr>
                <w:rFonts w:cs="Times New Roman"/>
                <w:sz w:val="17"/>
                <w:szCs w:val="17"/>
              </w:rPr>
              <w:t>биохимический, без применения анализаторов</w:t>
            </w:r>
          </w:p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66266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9D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b/>
                <w:noProof/>
                <w:sz w:val="17"/>
                <w:szCs w:val="17"/>
              </w:rPr>
              <w:tab/>
            </w:r>
            <w:r w:rsidR="00EE389D" w:rsidRPr="00C52A00">
              <w:rPr>
                <w:rFonts w:cs="Times New Roman"/>
                <w:sz w:val="17"/>
                <w:szCs w:val="17"/>
              </w:rPr>
              <w:t>биохимический, бактериологический/ микробиологический полуавтоматический анализатор</w:t>
            </w:r>
          </w:p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-67557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9D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b/>
                <w:noProof/>
                <w:sz w:val="17"/>
                <w:szCs w:val="17"/>
              </w:rPr>
              <w:tab/>
            </w:r>
            <w:r w:rsidR="00EE389D" w:rsidRPr="00C52A00">
              <w:rPr>
                <w:rFonts w:cs="Times New Roman"/>
                <w:sz w:val="17"/>
                <w:szCs w:val="17"/>
              </w:rPr>
              <w:t>биохимический, бактериологический/ микробиологический автоматический анализатор</w:t>
            </w:r>
          </w:p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-156138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9D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b/>
                <w:noProof/>
                <w:sz w:val="17"/>
                <w:szCs w:val="17"/>
              </w:rPr>
              <w:tab/>
            </w:r>
            <w:r w:rsidR="00EE389D" w:rsidRPr="00C52A00">
              <w:rPr>
                <w:rFonts w:cs="Times New Roman"/>
                <w:sz w:val="17"/>
                <w:szCs w:val="17"/>
              </w:rPr>
              <w:t>физико-химический, MALDI-TOF-масс- спектрометр</w:t>
            </w:r>
          </w:p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180333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9D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b/>
                <w:noProof/>
                <w:sz w:val="17"/>
                <w:szCs w:val="17"/>
              </w:rPr>
              <w:tab/>
            </w:r>
            <w:r w:rsidR="00EE389D" w:rsidRPr="00C52A00">
              <w:rPr>
                <w:rFonts w:cs="Times New Roman"/>
                <w:sz w:val="17"/>
                <w:szCs w:val="17"/>
              </w:rPr>
              <w:t>молекулярно-биологический метод - ПЦР</w:t>
            </w:r>
          </w:p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-180284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9D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b/>
                <w:noProof/>
                <w:sz w:val="17"/>
                <w:szCs w:val="17"/>
              </w:rPr>
              <w:tab/>
            </w:r>
            <w:r w:rsidR="00EE389D" w:rsidRPr="00C52A00">
              <w:rPr>
                <w:rFonts w:cs="Times New Roman"/>
                <w:sz w:val="17"/>
                <w:szCs w:val="17"/>
              </w:rPr>
              <w:t>молекулярно-биологический - секвенирование</w:t>
            </w:r>
          </w:p>
          <w:p w:rsidR="00EE389D" w:rsidRPr="00C52A00" w:rsidRDefault="00220C1E" w:rsidP="007554F4">
            <w:pPr>
              <w:ind w:left="342" w:right="89" w:hanging="342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185422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9D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b/>
                <w:noProof/>
                <w:sz w:val="17"/>
                <w:szCs w:val="17"/>
              </w:rPr>
              <w:tab/>
            </w:r>
            <w:r w:rsidR="00EE389D" w:rsidRPr="00C52A00">
              <w:rPr>
                <w:rFonts w:cs="Times New Roman"/>
                <w:sz w:val="17"/>
                <w:szCs w:val="17"/>
              </w:rPr>
              <w:t>другое, _____________</w:t>
            </w:r>
          </w:p>
        </w:tc>
      </w:tr>
      <w:tr w:rsidR="00DB5BB3" w:rsidRPr="00C52A00" w:rsidTr="007554F4">
        <w:trPr>
          <w:trHeight w:val="207"/>
        </w:trPr>
        <w:tc>
          <w:tcPr>
            <w:tcW w:w="4053" w:type="dxa"/>
            <w:shd w:val="clear" w:color="auto" w:fill="auto"/>
          </w:tcPr>
          <w:p w:rsidR="00EE389D" w:rsidRPr="00C52A00" w:rsidRDefault="00EE389D" w:rsidP="007554F4">
            <w:pPr>
              <w:suppressAutoHyphens/>
              <w:rPr>
                <w:rFonts w:cs="Times New Roman"/>
                <w:spacing w:val="-4"/>
                <w:sz w:val="17"/>
                <w:szCs w:val="17"/>
              </w:rPr>
            </w:pPr>
            <w:r w:rsidRPr="00C52A00">
              <w:rPr>
                <w:rFonts w:cs="Times New Roman"/>
              </w:rPr>
              <w:br w:type="page"/>
            </w:r>
            <w:r w:rsidRPr="00C52A00">
              <w:rPr>
                <w:rFonts w:cs="Times New Roman"/>
                <w:sz w:val="17"/>
                <w:szCs w:val="17"/>
              </w:rPr>
              <w:t>Метод определения чувствительности гриба к противогрибковым лекарственным средствам, использованный в направляющей организации</w:t>
            </w:r>
          </w:p>
        </w:tc>
        <w:tc>
          <w:tcPr>
            <w:tcW w:w="52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E389D" w:rsidRPr="00C52A00" w:rsidRDefault="00EE389D" w:rsidP="007554F4">
            <w:pPr>
              <w:autoSpaceDE w:val="0"/>
              <w:autoSpaceDN w:val="0"/>
              <w:adjustRightInd w:val="0"/>
              <w:ind w:right="91"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Метод определения чувствительности гриба к противогрибковым лекарственным средствам, использованный в направляющей организации (референтным методом или коммерческой системой).</w:t>
            </w:r>
          </w:p>
          <w:p w:rsidR="00EE389D" w:rsidRPr="00C52A00" w:rsidRDefault="00EE389D" w:rsidP="00FC7278">
            <w:pPr>
              <w:autoSpaceDE w:val="0"/>
              <w:autoSpaceDN w:val="0"/>
              <w:adjustRightInd w:val="0"/>
              <w:spacing w:before="100"/>
              <w:ind w:right="91"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Референтный метод (согласно Клиническим рекомендациям «Определение чувствительности микроорганизмов к антимикробным препаратам»:</w:t>
            </w:r>
          </w:p>
          <w:p w:rsidR="00EE389D" w:rsidRPr="00C52A00" w:rsidRDefault="00220C1E" w:rsidP="0035109B">
            <w:pPr>
              <w:kinsoku w:val="0"/>
              <w:overflowPunct w:val="0"/>
              <w:autoSpaceDE w:val="0"/>
              <w:autoSpaceDN w:val="0"/>
              <w:adjustRightInd w:val="0"/>
              <w:ind w:left="278" w:hanging="278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-144136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278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b/>
                <w:noProof/>
                <w:sz w:val="17"/>
                <w:szCs w:val="17"/>
              </w:rPr>
              <w:tab/>
            </w:r>
            <w:r w:rsidR="00EE389D" w:rsidRPr="00C52A00">
              <w:rPr>
                <w:rFonts w:cs="Times New Roman"/>
                <w:sz w:val="17"/>
                <w:szCs w:val="17"/>
              </w:rPr>
              <w:t>метод серийных разведений (указать питательную среду)</w:t>
            </w:r>
          </w:p>
          <w:p w:rsidR="00EE389D" w:rsidRPr="00C52A00" w:rsidRDefault="00220C1E" w:rsidP="0035109B">
            <w:pPr>
              <w:kinsoku w:val="0"/>
              <w:overflowPunct w:val="0"/>
              <w:autoSpaceDE w:val="0"/>
              <w:autoSpaceDN w:val="0"/>
              <w:adjustRightInd w:val="0"/>
              <w:ind w:left="278" w:hanging="278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-99896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9D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b/>
                <w:noProof/>
                <w:sz w:val="17"/>
                <w:szCs w:val="17"/>
              </w:rPr>
              <w:tab/>
            </w:r>
            <w:r w:rsidR="00EE389D" w:rsidRPr="00C52A00">
              <w:rPr>
                <w:rFonts w:cs="Times New Roman"/>
                <w:sz w:val="17"/>
                <w:szCs w:val="17"/>
              </w:rPr>
              <w:t>диско-диффузионный метод (указать производителя дисков)</w:t>
            </w:r>
          </w:p>
          <w:p w:rsidR="00EE389D" w:rsidRPr="00C52A00" w:rsidRDefault="00EE389D" w:rsidP="0035109B">
            <w:pPr>
              <w:autoSpaceDE w:val="0"/>
              <w:autoSpaceDN w:val="0"/>
              <w:adjustRightInd w:val="0"/>
              <w:spacing w:before="100"/>
              <w:ind w:left="278" w:right="91" w:hanging="278"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Коммерческая система:</w:t>
            </w:r>
          </w:p>
          <w:p w:rsidR="00EE389D" w:rsidRPr="00C52A00" w:rsidRDefault="00220C1E" w:rsidP="0035109B">
            <w:pPr>
              <w:kinsoku w:val="0"/>
              <w:overflowPunct w:val="0"/>
              <w:autoSpaceDE w:val="0"/>
              <w:autoSpaceDN w:val="0"/>
              <w:adjustRightInd w:val="0"/>
              <w:ind w:left="278" w:hanging="278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-34579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00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b/>
                <w:noProof/>
                <w:sz w:val="17"/>
                <w:szCs w:val="17"/>
              </w:rPr>
              <w:tab/>
            </w:r>
            <w:r w:rsidR="00EE389D" w:rsidRPr="00C52A00">
              <w:rPr>
                <w:rFonts w:cs="Times New Roman"/>
                <w:sz w:val="17"/>
                <w:szCs w:val="17"/>
              </w:rPr>
              <w:t>Е-тест (метод градиентной диффузии)</w:t>
            </w:r>
          </w:p>
          <w:p w:rsidR="00EE389D" w:rsidRPr="00C52A00" w:rsidRDefault="00220C1E" w:rsidP="0035109B">
            <w:pPr>
              <w:kinsoku w:val="0"/>
              <w:overflowPunct w:val="0"/>
              <w:autoSpaceDE w:val="0"/>
              <w:autoSpaceDN w:val="0"/>
              <w:adjustRightInd w:val="0"/>
              <w:ind w:left="278" w:hanging="278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89077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00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sz w:val="17"/>
                <w:szCs w:val="17"/>
              </w:rPr>
              <w:tab/>
              <w:t>панель для определения чувствительности грибов к противогрибковым лекарственным средствам</w:t>
            </w:r>
          </w:p>
          <w:p w:rsidR="00EE389D" w:rsidRPr="00C52A00" w:rsidRDefault="00220C1E" w:rsidP="0035109B">
            <w:pPr>
              <w:kinsoku w:val="0"/>
              <w:overflowPunct w:val="0"/>
              <w:autoSpaceDE w:val="0"/>
              <w:autoSpaceDN w:val="0"/>
              <w:adjustRightInd w:val="0"/>
              <w:ind w:left="278" w:hanging="278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13761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00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sz w:val="17"/>
                <w:szCs w:val="17"/>
              </w:rPr>
              <w:tab/>
              <w:t>автоматический и полуавтоматический бактериологический/ микробиологический анализатор (указать марку, модель прибора)</w:t>
            </w:r>
          </w:p>
          <w:p w:rsidR="00EE389D" w:rsidRPr="00C52A00" w:rsidRDefault="00220C1E" w:rsidP="00DB5BB3">
            <w:pPr>
              <w:tabs>
                <w:tab w:val="left" w:pos="278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127289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BB3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E389D" w:rsidRPr="00C52A00">
              <w:rPr>
                <w:rFonts w:cs="Times New Roman"/>
                <w:sz w:val="17"/>
                <w:szCs w:val="17"/>
              </w:rPr>
              <w:tab/>
              <w:t>другое, указать _______</w:t>
            </w:r>
          </w:p>
          <w:p w:rsidR="00EE389D" w:rsidRPr="00C52A00" w:rsidRDefault="00220C1E" w:rsidP="00DB5BB3">
            <w:pPr>
              <w:autoSpaceDE w:val="0"/>
              <w:autoSpaceDN w:val="0"/>
              <w:adjustRightInd w:val="0"/>
              <w:spacing w:before="100"/>
              <w:ind w:left="278" w:right="91" w:hanging="278"/>
              <w:rPr>
                <w:rFonts w:cs="Times New Roman"/>
                <w:b/>
                <w:sz w:val="17"/>
                <w:szCs w:val="17"/>
              </w:rPr>
            </w:pPr>
            <w:sdt>
              <w:sdtPr>
                <w:rPr>
                  <w:rFonts w:cs="Times New Roman"/>
                  <w:b/>
                  <w:sz w:val="17"/>
                  <w:szCs w:val="17"/>
                </w:rPr>
                <w:id w:val="-10736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BB3" w:rsidRPr="00C52A00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DB5BB3">
              <w:rPr>
                <w:rFonts w:cs="Times New Roman"/>
                <w:sz w:val="17"/>
                <w:szCs w:val="17"/>
              </w:rPr>
              <w:t xml:space="preserve">   н</w:t>
            </w:r>
            <w:r w:rsidR="00EE389D" w:rsidRPr="00C52A00">
              <w:rPr>
                <w:rFonts w:cs="Times New Roman"/>
                <w:sz w:val="17"/>
                <w:szCs w:val="17"/>
              </w:rPr>
              <w:t>е определяли</w:t>
            </w:r>
          </w:p>
        </w:tc>
      </w:tr>
      <w:tr w:rsidR="00EE389D" w:rsidRPr="00C52A00" w:rsidTr="007554F4">
        <w:trPr>
          <w:trHeight w:val="207"/>
        </w:trPr>
        <w:tc>
          <w:tcPr>
            <w:tcW w:w="4053" w:type="dxa"/>
            <w:vMerge w:val="restart"/>
            <w:shd w:val="clear" w:color="auto" w:fill="auto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Профиль чувствительности к противогрибковым лекарственным средствам</w:t>
            </w:r>
          </w:p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625" w:type="dxa"/>
            <w:shd w:val="clear" w:color="auto" w:fill="auto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Противогрибковый препарат</w:t>
            </w:r>
          </w:p>
        </w:tc>
        <w:tc>
          <w:tcPr>
            <w:tcW w:w="1949" w:type="dxa"/>
            <w:shd w:val="clear" w:color="auto" w:fill="auto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Диаметр зоны подавления роста, мм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МПК, мг/л</w:t>
            </w:r>
          </w:p>
        </w:tc>
        <w:tc>
          <w:tcPr>
            <w:tcW w:w="788" w:type="dxa"/>
            <w:shd w:val="clear" w:color="auto" w:fill="F2F2F2" w:themeFill="background1" w:themeFillShade="F2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Интерпретация</w:t>
            </w:r>
          </w:p>
        </w:tc>
      </w:tr>
      <w:tr w:rsidR="00EE389D" w:rsidRPr="00C52A00" w:rsidTr="007554F4">
        <w:trPr>
          <w:trHeight w:val="207"/>
        </w:trPr>
        <w:tc>
          <w:tcPr>
            <w:tcW w:w="4053" w:type="dxa"/>
            <w:vMerge/>
            <w:shd w:val="clear" w:color="auto" w:fill="auto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625" w:type="dxa"/>
            <w:shd w:val="clear" w:color="auto" w:fill="auto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Амфотерицин В</w:t>
            </w:r>
          </w:p>
        </w:tc>
        <w:tc>
          <w:tcPr>
            <w:tcW w:w="1949" w:type="dxa"/>
            <w:shd w:val="clear" w:color="auto" w:fill="auto"/>
          </w:tcPr>
          <w:p w:rsidR="00EE389D" w:rsidRPr="00C52A00" w:rsidRDefault="00EE389D" w:rsidP="007554F4">
            <w:pPr>
              <w:suppressAutoHyphens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936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788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b/>
                <w:sz w:val="17"/>
                <w:szCs w:val="17"/>
              </w:rPr>
            </w:pPr>
          </w:p>
        </w:tc>
      </w:tr>
      <w:tr w:rsidR="00EE389D" w:rsidRPr="00C52A00" w:rsidTr="007554F4">
        <w:trPr>
          <w:trHeight w:val="207"/>
        </w:trPr>
        <w:tc>
          <w:tcPr>
            <w:tcW w:w="4053" w:type="dxa"/>
            <w:vMerge/>
            <w:shd w:val="clear" w:color="auto" w:fill="auto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625" w:type="dxa"/>
            <w:shd w:val="clear" w:color="auto" w:fill="auto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Анидулафунгин</w:t>
            </w:r>
          </w:p>
        </w:tc>
        <w:tc>
          <w:tcPr>
            <w:tcW w:w="1949" w:type="dxa"/>
            <w:shd w:val="clear" w:color="auto" w:fill="auto"/>
          </w:tcPr>
          <w:p w:rsidR="00EE389D" w:rsidRPr="00C52A00" w:rsidRDefault="00EE389D" w:rsidP="007554F4">
            <w:pPr>
              <w:suppressAutoHyphens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936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788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b/>
                <w:sz w:val="17"/>
                <w:szCs w:val="17"/>
              </w:rPr>
            </w:pPr>
          </w:p>
        </w:tc>
      </w:tr>
      <w:tr w:rsidR="00EE389D" w:rsidRPr="00C52A00" w:rsidTr="007554F4">
        <w:trPr>
          <w:trHeight w:val="207"/>
        </w:trPr>
        <w:tc>
          <w:tcPr>
            <w:tcW w:w="4053" w:type="dxa"/>
            <w:vMerge/>
            <w:shd w:val="clear" w:color="auto" w:fill="auto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625" w:type="dxa"/>
            <w:shd w:val="clear" w:color="auto" w:fill="auto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Вориконазол</w:t>
            </w:r>
          </w:p>
        </w:tc>
        <w:tc>
          <w:tcPr>
            <w:tcW w:w="1949" w:type="dxa"/>
            <w:shd w:val="clear" w:color="auto" w:fill="auto"/>
          </w:tcPr>
          <w:p w:rsidR="00EE389D" w:rsidRPr="00C52A00" w:rsidRDefault="00EE389D" w:rsidP="007554F4">
            <w:pPr>
              <w:suppressAutoHyphens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936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788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b/>
                <w:sz w:val="17"/>
                <w:szCs w:val="17"/>
              </w:rPr>
            </w:pPr>
          </w:p>
        </w:tc>
      </w:tr>
      <w:tr w:rsidR="00EE389D" w:rsidRPr="00C52A00" w:rsidTr="007554F4">
        <w:trPr>
          <w:trHeight w:val="207"/>
        </w:trPr>
        <w:tc>
          <w:tcPr>
            <w:tcW w:w="4053" w:type="dxa"/>
            <w:vMerge/>
            <w:shd w:val="clear" w:color="auto" w:fill="auto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625" w:type="dxa"/>
            <w:shd w:val="clear" w:color="auto" w:fill="auto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Изавуконазол</w:t>
            </w:r>
          </w:p>
        </w:tc>
        <w:tc>
          <w:tcPr>
            <w:tcW w:w="1949" w:type="dxa"/>
            <w:shd w:val="clear" w:color="auto" w:fill="auto"/>
          </w:tcPr>
          <w:p w:rsidR="00EE389D" w:rsidRPr="00C52A00" w:rsidRDefault="00EE389D" w:rsidP="007554F4">
            <w:pPr>
              <w:suppressAutoHyphens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936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788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b/>
                <w:sz w:val="17"/>
                <w:szCs w:val="17"/>
              </w:rPr>
            </w:pPr>
          </w:p>
        </w:tc>
      </w:tr>
      <w:tr w:rsidR="00EE389D" w:rsidRPr="00C52A00" w:rsidTr="007554F4">
        <w:trPr>
          <w:trHeight w:val="207"/>
        </w:trPr>
        <w:tc>
          <w:tcPr>
            <w:tcW w:w="4053" w:type="dxa"/>
            <w:vMerge/>
            <w:shd w:val="clear" w:color="auto" w:fill="auto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625" w:type="dxa"/>
            <w:shd w:val="clear" w:color="auto" w:fill="auto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Итраконазол</w:t>
            </w:r>
          </w:p>
        </w:tc>
        <w:tc>
          <w:tcPr>
            <w:tcW w:w="1949" w:type="dxa"/>
            <w:shd w:val="clear" w:color="auto" w:fill="auto"/>
          </w:tcPr>
          <w:p w:rsidR="00EE389D" w:rsidRPr="00C52A00" w:rsidRDefault="00EE389D" w:rsidP="007554F4">
            <w:pPr>
              <w:suppressAutoHyphens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936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788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b/>
                <w:sz w:val="17"/>
                <w:szCs w:val="17"/>
              </w:rPr>
            </w:pPr>
          </w:p>
        </w:tc>
      </w:tr>
      <w:tr w:rsidR="00EE389D" w:rsidRPr="00C52A00" w:rsidTr="007554F4">
        <w:trPr>
          <w:trHeight w:val="207"/>
        </w:trPr>
        <w:tc>
          <w:tcPr>
            <w:tcW w:w="4053" w:type="dxa"/>
            <w:vMerge/>
            <w:shd w:val="clear" w:color="auto" w:fill="auto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625" w:type="dxa"/>
            <w:shd w:val="clear" w:color="auto" w:fill="auto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Каспофунгин</w:t>
            </w:r>
          </w:p>
        </w:tc>
        <w:tc>
          <w:tcPr>
            <w:tcW w:w="1949" w:type="dxa"/>
            <w:shd w:val="clear" w:color="auto" w:fill="auto"/>
          </w:tcPr>
          <w:p w:rsidR="00EE389D" w:rsidRPr="00C52A00" w:rsidRDefault="00EE389D" w:rsidP="007554F4">
            <w:pPr>
              <w:suppressAutoHyphens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936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788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b/>
                <w:sz w:val="17"/>
                <w:szCs w:val="17"/>
              </w:rPr>
            </w:pPr>
          </w:p>
        </w:tc>
      </w:tr>
      <w:tr w:rsidR="00EE389D" w:rsidRPr="00C52A00" w:rsidTr="007554F4">
        <w:trPr>
          <w:trHeight w:val="207"/>
        </w:trPr>
        <w:tc>
          <w:tcPr>
            <w:tcW w:w="4053" w:type="dxa"/>
            <w:vMerge/>
            <w:shd w:val="clear" w:color="auto" w:fill="auto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625" w:type="dxa"/>
            <w:shd w:val="clear" w:color="auto" w:fill="auto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Микафунгин</w:t>
            </w:r>
          </w:p>
        </w:tc>
        <w:tc>
          <w:tcPr>
            <w:tcW w:w="1949" w:type="dxa"/>
            <w:shd w:val="clear" w:color="auto" w:fill="auto"/>
          </w:tcPr>
          <w:p w:rsidR="00EE389D" w:rsidRPr="00C52A00" w:rsidRDefault="00EE389D" w:rsidP="007554F4">
            <w:pPr>
              <w:suppressAutoHyphens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936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788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b/>
                <w:sz w:val="17"/>
                <w:szCs w:val="17"/>
              </w:rPr>
            </w:pPr>
          </w:p>
        </w:tc>
      </w:tr>
      <w:tr w:rsidR="00EE389D" w:rsidRPr="00C52A00" w:rsidTr="007554F4">
        <w:trPr>
          <w:trHeight w:val="207"/>
        </w:trPr>
        <w:tc>
          <w:tcPr>
            <w:tcW w:w="4053" w:type="dxa"/>
            <w:vMerge/>
            <w:shd w:val="clear" w:color="auto" w:fill="auto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625" w:type="dxa"/>
            <w:shd w:val="clear" w:color="auto" w:fill="auto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Позаконазол</w:t>
            </w:r>
          </w:p>
        </w:tc>
        <w:tc>
          <w:tcPr>
            <w:tcW w:w="1949" w:type="dxa"/>
            <w:shd w:val="clear" w:color="auto" w:fill="auto"/>
          </w:tcPr>
          <w:p w:rsidR="00EE389D" w:rsidRPr="00C52A00" w:rsidRDefault="00EE389D" w:rsidP="007554F4">
            <w:pPr>
              <w:suppressAutoHyphens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936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788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b/>
                <w:sz w:val="17"/>
                <w:szCs w:val="17"/>
              </w:rPr>
            </w:pPr>
          </w:p>
        </w:tc>
      </w:tr>
      <w:tr w:rsidR="00EE389D" w:rsidRPr="003923CC" w:rsidTr="007554F4">
        <w:trPr>
          <w:trHeight w:val="207"/>
        </w:trPr>
        <w:tc>
          <w:tcPr>
            <w:tcW w:w="4053" w:type="dxa"/>
            <w:vMerge/>
            <w:shd w:val="clear" w:color="auto" w:fill="auto"/>
          </w:tcPr>
          <w:p w:rsidR="00EE389D" w:rsidRPr="003923CC" w:rsidRDefault="00EE389D" w:rsidP="007554F4">
            <w:pPr>
              <w:suppressAutoHyphens/>
              <w:rPr>
                <w:rStyle w:val="ae"/>
                <w:rFonts w:eastAsia="Times New Roman"/>
                <w:szCs w:val="24"/>
                <w:lang w:eastAsia="ru-RU"/>
              </w:rPr>
            </w:pPr>
          </w:p>
        </w:tc>
        <w:tc>
          <w:tcPr>
            <w:tcW w:w="1625" w:type="dxa"/>
            <w:shd w:val="clear" w:color="auto" w:fill="auto"/>
          </w:tcPr>
          <w:p w:rsidR="00EE389D" w:rsidRPr="003923CC" w:rsidRDefault="00EE389D" w:rsidP="007554F4">
            <w:pPr>
              <w:suppressAutoHyphens/>
              <w:rPr>
                <w:rStyle w:val="ae"/>
                <w:rFonts w:eastAsia="Times New Roman"/>
                <w:szCs w:val="24"/>
                <w:lang w:eastAsia="ru-RU"/>
              </w:rPr>
            </w:pPr>
            <w:r w:rsidRPr="000B0C1F">
              <w:rPr>
                <w:rFonts w:cs="Times New Roman"/>
                <w:sz w:val="17"/>
                <w:szCs w:val="17"/>
              </w:rPr>
              <w:t>Флуконазол</w:t>
            </w:r>
          </w:p>
        </w:tc>
        <w:tc>
          <w:tcPr>
            <w:tcW w:w="1949" w:type="dxa"/>
            <w:shd w:val="clear" w:color="auto" w:fill="auto"/>
          </w:tcPr>
          <w:p w:rsidR="00EE389D" w:rsidRPr="003923CC" w:rsidRDefault="00EE389D" w:rsidP="007554F4">
            <w:pPr>
              <w:suppressAutoHyphens/>
              <w:rPr>
                <w:rStyle w:val="ae"/>
                <w:rFonts w:eastAsia="Times New Roman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EE389D" w:rsidRPr="003923CC" w:rsidRDefault="00EE389D" w:rsidP="007554F4">
            <w:pPr>
              <w:suppressAutoHyphens/>
              <w:rPr>
                <w:rStyle w:val="ae"/>
                <w:rFonts w:eastAsia="Times New Roman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EE389D" w:rsidRPr="003923CC" w:rsidRDefault="00EE389D" w:rsidP="007554F4">
            <w:pPr>
              <w:suppressAutoHyphens/>
              <w:rPr>
                <w:rStyle w:val="ae"/>
                <w:rFonts w:eastAsia="Times New Roman"/>
                <w:szCs w:val="24"/>
                <w:lang w:eastAsia="ru-RU"/>
              </w:rPr>
            </w:pPr>
          </w:p>
        </w:tc>
      </w:tr>
      <w:tr w:rsidR="00EE389D" w:rsidRPr="00C52A00" w:rsidTr="007554F4">
        <w:trPr>
          <w:trHeight w:val="207"/>
        </w:trPr>
        <w:tc>
          <w:tcPr>
            <w:tcW w:w="4053" w:type="dxa"/>
            <w:vMerge/>
            <w:shd w:val="clear" w:color="auto" w:fill="auto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625" w:type="dxa"/>
            <w:shd w:val="clear" w:color="auto" w:fill="auto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Флуцитозин</w:t>
            </w:r>
          </w:p>
        </w:tc>
        <w:tc>
          <w:tcPr>
            <w:tcW w:w="1949" w:type="dxa"/>
            <w:shd w:val="clear" w:color="auto" w:fill="auto"/>
          </w:tcPr>
          <w:p w:rsidR="00EE389D" w:rsidRPr="00C52A00" w:rsidRDefault="00EE389D" w:rsidP="007554F4">
            <w:pPr>
              <w:suppressAutoHyphens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936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788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b/>
                <w:sz w:val="17"/>
                <w:szCs w:val="17"/>
              </w:rPr>
            </w:pPr>
          </w:p>
        </w:tc>
      </w:tr>
      <w:tr w:rsidR="00EE389D" w:rsidRPr="00C52A00" w:rsidTr="007554F4">
        <w:trPr>
          <w:trHeight w:val="207"/>
        </w:trPr>
        <w:tc>
          <w:tcPr>
            <w:tcW w:w="4053" w:type="dxa"/>
            <w:vMerge/>
            <w:shd w:val="clear" w:color="auto" w:fill="auto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625" w:type="dxa"/>
            <w:shd w:val="clear" w:color="auto" w:fill="auto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Иное</w:t>
            </w:r>
          </w:p>
        </w:tc>
        <w:tc>
          <w:tcPr>
            <w:tcW w:w="1949" w:type="dxa"/>
            <w:shd w:val="clear" w:color="auto" w:fill="auto"/>
          </w:tcPr>
          <w:p w:rsidR="00EE389D" w:rsidRPr="00C52A00" w:rsidRDefault="00EE389D" w:rsidP="007554F4">
            <w:pPr>
              <w:suppressAutoHyphens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936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788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b/>
                <w:sz w:val="17"/>
                <w:szCs w:val="17"/>
              </w:rPr>
            </w:pPr>
          </w:p>
        </w:tc>
      </w:tr>
      <w:tr w:rsidR="00EE389D" w:rsidRPr="00C52A00" w:rsidTr="007554F4">
        <w:tc>
          <w:tcPr>
            <w:tcW w:w="4053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Содержимое упаковки и маркировка*:</w:t>
            </w:r>
          </w:p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1) транспортная маркировка (наименование грузополучателя, адрес, телефон)</w:t>
            </w:r>
          </w:p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2) надпись: «Биологический препарат, категория В», этикетка в форме ромба</w:t>
            </w:r>
          </w:p>
        </w:tc>
        <w:tc>
          <w:tcPr>
            <w:tcW w:w="5298" w:type="dxa"/>
            <w:gridSpan w:val="4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</w:p>
        </w:tc>
      </w:tr>
    </w:tbl>
    <w:p w:rsidR="00EE389D" w:rsidRPr="00C52A00" w:rsidRDefault="00EE389D" w:rsidP="00EE389D">
      <w:pPr>
        <w:tabs>
          <w:tab w:val="left" w:pos="284"/>
          <w:tab w:val="left" w:pos="426"/>
        </w:tabs>
        <w:suppressAutoHyphens/>
        <w:rPr>
          <w:rFonts w:cs="Times New Roman"/>
          <w:sz w:val="15"/>
          <w:szCs w:val="15"/>
        </w:rPr>
      </w:pPr>
      <w:r w:rsidRPr="00C52A00">
        <w:rPr>
          <w:rFonts w:cs="Times New Roman"/>
          <w:sz w:val="15"/>
          <w:szCs w:val="15"/>
        </w:rPr>
        <w:t>*</w:t>
      </w:r>
      <w:r w:rsidRPr="00C52A00">
        <w:rPr>
          <w:rFonts w:cs="Times New Roman"/>
          <w:sz w:val="15"/>
          <w:szCs w:val="15"/>
        </w:rPr>
        <w:tab/>
        <w:t xml:space="preserve">– </w:t>
      </w:r>
      <w:r w:rsidRPr="00C52A00">
        <w:rPr>
          <w:rFonts w:cs="Times New Roman"/>
          <w:sz w:val="15"/>
          <w:szCs w:val="15"/>
        </w:rPr>
        <w:tab/>
        <w:t>Обязательное поле</w:t>
      </w:r>
    </w:p>
    <w:p w:rsidR="00EE389D" w:rsidRPr="00C52A00" w:rsidRDefault="00EE389D" w:rsidP="00EE389D">
      <w:pPr>
        <w:tabs>
          <w:tab w:val="left" w:pos="284"/>
          <w:tab w:val="left" w:pos="426"/>
        </w:tabs>
        <w:suppressAutoHyphens/>
        <w:spacing w:after="60"/>
        <w:ind w:left="425" w:hanging="425"/>
        <w:rPr>
          <w:rFonts w:cs="Times New Roman"/>
          <w:sz w:val="15"/>
          <w:szCs w:val="15"/>
        </w:rPr>
      </w:pPr>
      <w:r w:rsidRPr="00C52A00">
        <w:rPr>
          <w:rFonts w:cs="Times New Roman"/>
          <w:sz w:val="15"/>
          <w:szCs w:val="15"/>
        </w:rPr>
        <w:t>**</w:t>
      </w:r>
      <w:r w:rsidRPr="00C52A00">
        <w:rPr>
          <w:rFonts w:cs="Times New Roman"/>
          <w:sz w:val="15"/>
          <w:szCs w:val="15"/>
        </w:rPr>
        <w:tab/>
        <w:t>–</w:t>
      </w:r>
      <w:r w:rsidRPr="00C52A00">
        <w:rPr>
          <w:rFonts w:cs="Times New Roman"/>
          <w:sz w:val="15"/>
          <w:szCs w:val="15"/>
        </w:rPr>
        <w:tab/>
        <w:t xml:space="preserve">Референс-центр принимает для проведения микробиологических исследований ПБА </w:t>
      </w:r>
      <w:r w:rsidRPr="00C52A00">
        <w:rPr>
          <w:rFonts w:cs="Times New Roman"/>
          <w:sz w:val="15"/>
          <w:szCs w:val="15"/>
          <w:lang w:val="en-US"/>
        </w:rPr>
        <w:t>III</w:t>
      </w:r>
      <w:r w:rsidRPr="00C52A00">
        <w:rPr>
          <w:rFonts w:cs="Times New Roman"/>
          <w:sz w:val="15"/>
          <w:szCs w:val="15"/>
        </w:rPr>
        <w:t>-</w:t>
      </w:r>
      <w:r w:rsidRPr="00C52A00">
        <w:rPr>
          <w:rFonts w:cs="Times New Roman"/>
          <w:sz w:val="15"/>
          <w:szCs w:val="15"/>
          <w:lang w:val="en-US"/>
        </w:rPr>
        <w:t>IV</w:t>
      </w:r>
      <w:r w:rsidRPr="00C52A00">
        <w:rPr>
          <w:rFonts w:cs="Times New Roman"/>
          <w:sz w:val="15"/>
          <w:szCs w:val="15"/>
        </w:rPr>
        <w:t xml:space="preserve"> групп, соответствующие критериям отбора. При передаче ПБА </w:t>
      </w:r>
      <w:r w:rsidRPr="00C52A00">
        <w:rPr>
          <w:rFonts w:cs="Times New Roman"/>
          <w:sz w:val="15"/>
          <w:szCs w:val="15"/>
          <w:lang w:val="en-US"/>
        </w:rPr>
        <w:t>III</w:t>
      </w:r>
      <w:r w:rsidRPr="00C52A00">
        <w:rPr>
          <w:rFonts w:cs="Times New Roman"/>
          <w:sz w:val="15"/>
          <w:szCs w:val="15"/>
        </w:rPr>
        <w:t>-</w:t>
      </w:r>
      <w:r w:rsidRPr="00C52A00">
        <w:rPr>
          <w:rFonts w:cs="Times New Roman"/>
          <w:sz w:val="15"/>
          <w:szCs w:val="15"/>
          <w:lang w:val="en-US"/>
        </w:rPr>
        <w:t>IV</w:t>
      </w:r>
      <w:r w:rsidRPr="00C52A00">
        <w:rPr>
          <w:rFonts w:cs="Times New Roman"/>
          <w:sz w:val="15"/>
          <w:szCs w:val="15"/>
        </w:rPr>
        <w:t xml:space="preserve"> групп патогенности, направляющей медицинской организации необходимо обеспечить упаковку, маркировку и сопроводительную документацию согласно «СанПиН 3.3686-21 «Санитарно-эпидемиологические требования по профилактике инфекционных болезней»« (ред. от 25.05.2022), утв. Постановлением Главного государственного санитарного врача РФ от 28.01.2021 N 4). Референс-центр принимает надлежащим образом направленный биоматериал для микробиологического исследования, имеющий необходимые сопроводительные документы, в месте своего нахождения в часы работы пункта приема: в рабочие дни с пн. по пт. с 10:00 до 17:00</w:t>
      </w:r>
    </w:p>
    <w:p w:rsidR="00EE389D" w:rsidRPr="00C52A00" w:rsidRDefault="00EE389D" w:rsidP="00EE389D">
      <w:pPr>
        <w:tabs>
          <w:tab w:val="left" w:pos="284"/>
          <w:tab w:val="left" w:pos="426"/>
        </w:tabs>
        <w:suppressAutoHyphens/>
        <w:spacing w:after="60"/>
        <w:ind w:left="425" w:hanging="425"/>
        <w:rPr>
          <w:rFonts w:cs="Times New Roman"/>
          <w:sz w:val="15"/>
          <w:szCs w:val="15"/>
        </w:rPr>
      </w:pPr>
      <w:r w:rsidRPr="00C52A00">
        <w:rPr>
          <w:rFonts w:cs="Times New Roman"/>
          <w:sz w:val="15"/>
          <w:szCs w:val="15"/>
        </w:rPr>
        <w:t>***  – Приказ Росстата от 27.12.2022 N 985 «Об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здоровья», таб. 3100 «Коечный фонд и его использование»</w:t>
      </w:r>
    </w:p>
    <w:p w:rsidR="00EE389D" w:rsidRPr="00C52A00" w:rsidRDefault="00EE389D" w:rsidP="00EE389D">
      <w:pPr>
        <w:tabs>
          <w:tab w:val="left" w:pos="284"/>
          <w:tab w:val="left" w:pos="426"/>
        </w:tabs>
        <w:suppressAutoHyphens/>
        <w:spacing w:after="60"/>
        <w:ind w:left="425" w:hanging="425"/>
        <w:rPr>
          <w:rFonts w:cs="Times New Roman"/>
          <w:sz w:val="15"/>
          <w:szCs w:val="15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077"/>
        <w:gridCol w:w="5274"/>
      </w:tblGrid>
      <w:tr w:rsidR="00EE389D" w:rsidRPr="00C52A00" w:rsidTr="007554F4">
        <w:tc>
          <w:tcPr>
            <w:tcW w:w="4077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Наименование медицинской организации, в которую направляется биоматериал для проведения микробиологического исследования</w:t>
            </w:r>
          </w:p>
        </w:tc>
        <w:tc>
          <w:tcPr>
            <w:tcW w:w="5274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Микологический референс-центр Минздрава России на базе</w:t>
            </w:r>
          </w:p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НИИ медицинской микологии имени П.Н. Кашкина</w:t>
            </w:r>
          </w:p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ФГБОУ ВО СЗГМУ им. И.И. Мечникова Минздрава России</w:t>
            </w:r>
          </w:p>
        </w:tc>
      </w:tr>
      <w:tr w:rsidR="00EE389D" w:rsidRPr="00C52A00" w:rsidTr="007554F4">
        <w:tc>
          <w:tcPr>
            <w:tcW w:w="4077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Адрес местонахождения</w:t>
            </w:r>
          </w:p>
        </w:tc>
        <w:tc>
          <w:tcPr>
            <w:tcW w:w="5274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194291, Санкт-Петербург, ул. Сантьяго-де-Куба, д. 1/28, литер А</w:t>
            </w:r>
          </w:p>
        </w:tc>
      </w:tr>
      <w:tr w:rsidR="00EE389D" w:rsidRPr="00220C1E" w:rsidTr="007554F4">
        <w:tc>
          <w:tcPr>
            <w:tcW w:w="4077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C52A00">
              <w:rPr>
                <w:rFonts w:cs="Times New Roman"/>
                <w:sz w:val="17"/>
                <w:szCs w:val="17"/>
              </w:rPr>
              <w:t>Контактные данные</w:t>
            </w:r>
          </w:p>
        </w:tc>
        <w:tc>
          <w:tcPr>
            <w:tcW w:w="5274" w:type="dxa"/>
          </w:tcPr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  <w:lang w:val="en-US"/>
              </w:rPr>
            </w:pPr>
            <w:r w:rsidRPr="00C52A00">
              <w:rPr>
                <w:rFonts w:cs="Times New Roman"/>
                <w:sz w:val="17"/>
                <w:szCs w:val="17"/>
              </w:rPr>
              <w:t>тел</w:t>
            </w:r>
            <w:r w:rsidRPr="00C52A00">
              <w:rPr>
                <w:rFonts w:cs="Times New Roman"/>
                <w:sz w:val="17"/>
                <w:szCs w:val="17"/>
                <w:lang w:val="en-US"/>
              </w:rPr>
              <w:t>.: +7 812 303-5140</w:t>
            </w:r>
          </w:p>
          <w:p w:rsidR="00EE389D" w:rsidRPr="00C52A00" w:rsidRDefault="00EE389D" w:rsidP="007554F4">
            <w:pPr>
              <w:suppressAutoHyphens/>
              <w:rPr>
                <w:rFonts w:cs="Times New Roman"/>
                <w:sz w:val="17"/>
                <w:szCs w:val="17"/>
                <w:lang w:val="en-US"/>
              </w:rPr>
            </w:pPr>
            <w:r w:rsidRPr="00C52A00">
              <w:rPr>
                <w:rFonts w:cs="Times New Roman"/>
                <w:sz w:val="17"/>
                <w:szCs w:val="17"/>
                <w:lang w:val="en-US"/>
              </w:rPr>
              <w:t xml:space="preserve">e-mail: </w:t>
            </w:r>
            <w:hyperlink r:id="rId8" w:history="1">
              <w:r w:rsidRPr="0086204C">
                <w:rPr>
                  <w:rStyle w:val="ae"/>
                  <w:rFonts w:cs="Times New Roman"/>
                  <w:sz w:val="17"/>
                  <w:szCs w:val="17"/>
                  <w:lang w:val="en-US"/>
                </w:rPr>
                <w:t>mycobiota@szgmu.ru</w:t>
              </w:r>
            </w:hyperlink>
          </w:p>
        </w:tc>
      </w:tr>
    </w:tbl>
    <w:p w:rsidR="00EE389D" w:rsidRPr="00C52A00" w:rsidRDefault="00EE389D" w:rsidP="00EE389D">
      <w:pPr>
        <w:tabs>
          <w:tab w:val="left" w:pos="284"/>
        </w:tabs>
        <w:suppressAutoHyphens/>
        <w:rPr>
          <w:rFonts w:cs="Times New Roman"/>
          <w:sz w:val="17"/>
          <w:szCs w:val="17"/>
          <w:lang w:val="en-US"/>
        </w:rPr>
      </w:pPr>
    </w:p>
    <w:p w:rsidR="00EE389D" w:rsidRPr="00C52A00" w:rsidRDefault="00EE389D" w:rsidP="00EE389D">
      <w:pPr>
        <w:tabs>
          <w:tab w:val="left" w:leader="underscore" w:pos="3969"/>
          <w:tab w:val="left" w:pos="4536"/>
          <w:tab w:val="left" w:leader="underscore" w:pos="6804"/>
          <w:tab w:val="left" w:pos="7371"/>
          <w:tab w:val="left" w:leader="underscore" w:pos="9516"/>
        </w:tabs>
        <w:suppressAutoHyphens/>
        <w:rPr>
          <w:rFonts w:cs="Times New Roman"/>
        </w:rPr>
      </w:pPr>
      <w:r w:rsidRPr="00C52A00">
        <w:rPr>
          <w:rFonts w:cs="Times New Roman"/>
        </w:rPr>
        <w:t>ПБА направлен: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3"/>
        <w:gridCol w:w="1418"/>
        <w:gridCol w:w="283"/>
        <w:gridCol w:w="1484"/>
        <w:gridCol w:w="236"/>
        <w:gridCol w:w="1858"/>
      </w:tblGrid>
      <w:tr w:rsidR="00EE389D" w:rsidRPr="00C52A00" w:rsidTr="007554F4">
        <w:tc>
          <w:tcPr>
            <w:tcW w:w="3794" w:type="dxa"/>
          </w:tcPr>
          <w:p w:rsidR="00EE389D" w:rsidRPr="00C52A00" w:rsidRDefault="00EE389D" w:rsidP="007554F4">
            <w:pPr>
              <w:tabs>
                <w:tab w:val="left" w:leader="underscore" w:pos="3969"/>
                <w:tab w:val="left" w:pos="4536"/>
                <w:tab w:val="left" w:leader="underscore" w:pos="6804"/>
                <w:tab w:val="left" w:pos="7371"/>
                <w:tab w:val="left" w:leader="underscore" w:pos="9516"/>
              </w:tabs>
              <w:suppressAutoHyphens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E389D" w:rsidRPr="00C52A00" w:rsidRDefault="00EE389D" w:rsidP="007554F4">
            <w:pPr>
              <w:tabs>
                <w:tab w:val="left" w:leader="underscore" w:pos="3969"/>
                <w:tab w:val="left" w:pos="4536"/>
                <w:tab w:val="left" w:leader="underscore" w:pos="6804"/>
                <w:tab w:val="left" w:pos="7371"/>
                <w:tab w:val="left" w:leader="underscore" w:pos="9516"/>
              </w:tabs>
              <w:suppressAutoHyphens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E389D" w:rsidRPr="00C52A00" w:rsidRDefault="00EE389D" w:rsidP="007554F4">
            <w:pPr>
              <w:tabs>
                <w:tab w:val="left" w:leader="underscore" w:pos="3969"/>
                <w:tab w:val="left" w:pos="4536"/>
                <w:tab w:val="left" w:leader="underscore" w:pos="6804"/>
                <w:tab w:val="left" w:pos="7371"/>
                <w:tab w:val="left" w:leader="underscore" w:pos="9516"/>
              </w:tabs>
              <w:suppressAutoHyphens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E389D" w:rsidRPr="00C52A00" w:rsidRDefault="00EE389D" w:rsidP="007554F4">
            <w:pPr>
              <w:tabs>
                <w:tab w:val="left" w:leader="underscore" w:pos="3969"/>
                <w:tab w:val="left" w:pos="4536"/>
                <w:tab w:val="left" w:leader="underscore" w:pos="6804"/>
                <w:tab w:val="left" w:pos="7371"/>
                <w:tab w:val="left" w:leader="underscore" w:pos="9516"/>
              </w:tabs>
              <w:suppressAutoHyphens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84" w:type="dxa"/>
          </w:tcPr>
          <w:p w:rsidR="00EE389D" w:rsidRPr="00C52A00" w:rsidRDefault="00EE389D" w:rsidP="007554F4">
            <w:pPr>
              <w:tabs>
                <w:tab w:val="left" w:leader="underscore" w:pos="3969"/>
                <w:tab w:val="left" w:pos="4536"/>
                <w:tab w:val="left" w:leader="underscore" w:pos="6804"/>
                <w:tab w:val="left" w:pos="7371"/>
                <w:tab w:val="left" w:leader="underscore" w:pos="9516"/>
              </w:tabs>
              <w:suppressAutoHyphens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E389D" w:rsidRPr="00C52A00" w:rsidRDefault="00EE389D" w:rsidP="007554F4">
            <w:pPr>
              <w:tabs>
                <w:tab w:val="left" w:leader="underscore" w:pos="3969"/>
                <w:tab w:val="left" w:pos="4536"/>
                <w:tab w:val="left" w:leader="underscore" w:pos="6804"/>
                <w:tab w:val="left" w:pos="7371"/>
                <w:tab w:val="left" w:leader="underscore" w:pos="9516"/>
              </w:tabs>
              <w:suppressAutoHyphens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58" w:type="dxa"/>
          </w:tcPr>
          <w:p w:rsidR="00EE389D" w:rsidRPr="00C52A00" w:rsidRDefault="00EE389D" w:rsidP="007554F4">
            <w:pPr>
              <w:tabs>
                <w:tab w:val="left" w:leader="underscore" w:pos="3969"/>
                <w:tab w:val="left" w:pos="4536"/>
                <w:tab w:val="left" w:leader="underscore" w:pos="6804"/>
                <w:tab w:val="left" w:pos="7371"/>
                <w:tab w:val="left" w:leader="underscore" w:pos="9516"/>
              </w:tabs>
              <w:suppressAutoHyphens/>
              <w:ind w:right="425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E389D" w:rsidRPr="00C52A00" w:rsidTr="007554F4">
        <w:tc>
          <w:tcPr>
            <w:tcW w:w="3794" w:type="dxa"/>
          </w:tcPr>
          <w:p w:rsidR="00EE389D" w:rsidRPr="00C52A00" w:rsidRDefault="00EE389D" w:rsidP="007554F4">
            <w:pPr>
              <w:tabs>
                <w:tab w:val="left" w:leader="underscore" w:pos="3969"/>
                <w:tab w:val="left" w:pos="4536"/>
                <w:tab w:val="left" w:leader="underscore" w:pos="6804"/>
                <w:tab w:val="left" w:pos="7371"/>
                <w:tab w:val="left" w:leader="underscore" w:pos="9516"/>
              </w:tabs>
              <w:suppressAutoHyphens/>
              <w:rPr>
                <w:rFonts w:cs="Times New Roman"/>
                <w:sz w:val="12"/>
                <w:szCs w:val="12"/>
              </w:rPr>
            </w:pPr>
            <w:r w:rsidRPr="00C52A00">
              <w:rPr>
                <w:rFonts w:cs="Times New Roman"/>
                <w:sz w:val="12"/>
                <w:szCs w:val="12"/>
              </w:rPr>
              <w:t>Должность ответственного работника направляющей организации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E389D" w:rsidRPr="00C52A00" w:rsidRDefault="00EE389D" w:rsidP="007554F4">
            <w:pPr>
              <w:tabs>
                <w:tab w:val="left" w:leader="underscore" w:pos="3969"/>
                <w:tab w:val="left" w:pos="4536"/>
                <w:tab w:val="left" w:leader="underscore" w:pos="6804"/>
                <w:tab w:val="left" w:pos="7371"/>
                <w:tab w:val="left" w:leader="underscore" w:pos="9516"/>
              </w:tabs>
              <w:suppressAutoHyphens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EE389D" w:rsidRPr="00C52A00" w:rsidRDefault="00EE389D" w:rsidP="007554F4">
            <w:pPr>
              <w:tabs>
                <w:tab w:val="left" w:leader="underscore" w:pos="3969"/>
                <w:tab w:val="left" w:pos="4536"/>
                <w:tab w:val="left" w:leader="underscore" w:pos="6804"/>
                <w:tab w:val="left" w:pos="7371"/>
                <w:tab w:val="left" w:leader="underscore" w:pos="9516"/>
              </w:tabs>
              <w:suppressAutoHyphens/>
              <w:rPr>
                <w:rFonts w:cs="Times New Roman"/>
                <w:sz w:val="12"/>
                <w:szCs w:val="12"/>
              </w:rPr>
            </w:pPr>
            <w:r w:rsidRPr="00C52A00">
              <w:rPr>
                <w:rFonts w:cs="Times New Roman"/>
                <w:sz w:val="12"/>
                <w:szCs w:val="12"/>
              </w:rPr>
              <w:t>Дата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E389D" w:rsidRPr="00C52A00" w:rsidRDefault="00EE389D" w:rsidP="007554F4">
            <w:pPr>
              <w:tabs>
                <w:tab w:val="left" w:leader="underscore" w:pos="3969"/>
                <w:tab w:val="left" w:pos="4536"/>
                <w:tab w:val="left" w:leader="underscore" w:pos="6804"/>
                <w:tab w:val="left" w:pos="7371"/>
                <w:tab w:val="left" w:leader="underscore" w:pos="9516"/>
              </w:tabs>
              <w:suppressAutoHyphens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484" w:type="dxa"/>
          </w:tcPr>
          <w:p w:rsidR="00EE389D" w:rsidRPr="00C52A00" w:rsidRDefault="00EE389D" w:rsidP="007554F4">
            <w:pPr>
              <w:tabs>
                <w:tab w:val="left" w:leader="underscore" w:pos="3969"/>
                <w:tab w:val="left" w:pos="4536"/>
                <w:tab w:val="left" w:leader="underscore" w:pos="6804"/>
                <w:tab w:val="left" w:pos="7371"/>
                <w:tab w:val="left" w:leader="underscore" w:pos="9516"/>
              </w:tabs>
              <w:suppressAutoHyphens/>
              <w:rPr>
                <w:rFonts w:cs="Times New Roman"/>
                <w:sz w:val="12"/>
                <w:szCs w:val="12"/>
              </w:rPr>
            </w:pPr>
            <w:r w:rsidRPr="00C52A00">
              <w:rPr>
                <w:rFonts w:cs="Times New Roman"/>
                <w:sz w:val="12"/>
                <w:szCs w:val="12"/>
              </w:rPr>
              <w:t>Подпись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E389D" w:rsidRPr="00C52A00" w:rsidRDefault="00EE389D" w:rsidP="007554F4">
            <w:pPr>
              <w:tabs>
                <w:tab w:val="left" w:leader="underscore" w:pos="3969"/>
                <w:tab w:val="left" w:pos="4536"/>
                <w:tab w:val="left" w:leader="underscore" w:pos="6804"/>
                <w:tab w:val="left" w:pos="7371"/>
                <w:tab w:val="left" w:leader="underscore" w:pos="9516"/>
              </w:tabs>
              <w:suppressAutoHyphens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858" w:type="dxa"/>
          </w:tcPr>
          <w:p w:rsidR="00EE389D" w:rsidRPr="00C52A00" w:rsidRDefault="00EE389D" w:rsidP="007554F4">
            <w:pPr>
              <w:tabs>
                <w:tab w:val="left" w:leader="underscore" w:pos="3969"/>
                <w:tab w:val="left" w:pos="4536"/>
                <w:tab w:val="left" w:leader="underscore" w:pos="6804"/>
                <w:tab w:val="left" w:pos="7371"/>
                <w:tab w:val="left" w:leader="underscore" w:pos="9516"/>
              </w:tabs>
              <w:suppressAutoHyphens/>
              <w:rPr>
                <w:rFonts w:cs="Times New Roman"/>
                <w:sz w:val="12"/>
                <w:szCs w:val="12"/>
                <w:lang w:val="en-US"/>
              </w:rPr>
            </w:pPr>
            <w:r w:rsidRPr="00C52A00">
              <w:rPr>
                <w:rFonts w:cs="Times New Roman"/>
                <w:sz w:val="12"/>
                <w:szCs w:val="12"/>
              </w:rPr>
              <w:t>И.О. Фамилия</w:t>
            </w:r>
          </w:p>
        </w:tc>
      </w:tr>
    </w:tbl>
    <w:p w:rsidR="00EE389D" w:rsidRPr="00C52A00" w:rsidRDefault="00EE389D" w:rsidP="00EE389D">
      <w:pPr>
        <w:tabs>
          <w:tab w:val="left" w:pos="284"/>
        </w:tabs>
        <w:suppressAutoHyphens/>
        <w:rPr>
          <w:rFonts w:cs="Times New Roman"/>
          <w:sz w:val="17"/>
          <w:szCs w:val="17"/>
        </w:rPr>
      </w:pPr>
    </w:p>
    <w:p w:rsidR="00EE389D" w:rsidRPr="00C52A00" w:rsidRDefault="00EE389D" w:rsidP="00EE389D">
      <w:pPr>
        <w:rPr>
          <w:sz w:val="28"/>
          <w:szCs w:val="28"/>
        </w:rPr>
      </w:pPr>
    </w:p>
    <w:p w:rsidR="00EE389D" w:rsidRPr="00C52A00" w:rsidRDefault="00EE389D" w:rsidP="00EE389D">
      <w:pPr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EE389D" w:rsidRPr="00C52A00" w:rsidRDefault="00EE389D" w:rsidP="00EE389D">
      <w:pPr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220C1E" w:rsidRDefault="00220C1E" w:rsidP="008C576D">
      <w:pPr>
        <w:spacing w:after="200" w:line="276" w:lineRule="auto"/>
        <w:jc w:val="left"/>
        <w:rPr>
          <w:rFonts w:eastAsia="Times New Roman" w:cs="Times New Roman"/>
          <w:sz w:val="28"/>
          <w:szCs w:val="28"/>
          <w:lang w:eastAsia="ru-RU"/>
        </w:rPr>
        <w:sectPr w:rsidR="00220C1E" w:rsidSect="00D00C2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20C1E" w:rsidRDefault="00220C1E" w:rsidP="00220C1E">
      <w:pPr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Приложение 7</w:t>
      </w:r>
    </w:p>
    <w:p w:rsidR="00220C1E" w:rsidRDefault="00220C1E" w:rsidP="00220C1E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Акт</w:t>
      </w:r>
    </w:p>
    <w:p w:rsidR="00220C1E" w:rsidRDefault="00220C1E" w:rsidP="00220C1E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передачи патогенных биологических агентов I</w:t>
      </w:r>
      <w:r>
        <w:rPr>
          <w:rFonts w:eastAsia="Times New Roman" w:cs="Times New Roman"/>
          <w:szCs w:val="24"/>
          <w:lang w:val="en-US" w:eastAsia="ru-RU"/>
        </w:rPr>
        <w:t>II</w:t>
      </w:r>
      <w:r>
        <w:rPr>
          <w:rFonts w:eastAsia="Times New Roman" w:cs="Times New Roman"/>
          <w:szCs w:val="24"/>
          <w:lang w:eastAsia="ru-RU"/>
        </w:rPr>
        <w:t xml:space="preserve"> - IV групп</w:t>
      </w:r>
    </w:p>
    <w:p w:rsidR="00220C1E" w:rsidRDefault="00220C1E" w:rsidP="00220C1E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 пределы организации &lt;*&gt;</w:t>
      </w:r>
    </w:p>
    <w:p w:rsidR="00220C1E" w:rsidRDefault="00220C1E" w:rsidP="00220C1E">
      <w:pPr>
        <w:widowControl w:val="0"/>
        <w:autoSpaceDE w:val="0"/>
        <w:autoSpaceDN w:val="0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309"/>
        <w:gridCol w:w="4485"/>
      </w:tblGrid>
      <w:tr w:rsidR="00220C1E" w:rsidTr="00220C1E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1E" w:rsidRDefault="00220C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1E" w:rsidRDefault="00220C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Наименование медицинской организации, передавшей ПБА III - IV групп патогенности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E" w:rsidRDefault="00220C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20C1E" w:rsidTr="00220C1E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1E" w:rsidRDefault="00220C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1E" w:rsidRDefault="00220C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Наименование подразделения (отдела, отделения, лаборатории), передавшего ПБА III - IV групп патогенности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E" w:rsidRDefault="00220C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20C1E" w:rsidTr="00220C1E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1E" w:rsidRDefault="00220C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1E" w:rsidRDefault="00220C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Наименование медицинской организации, получившей ПБА III - IV групп патогенности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E" w:rsidRDefault="00220C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20C1E" w:rsidTr="00220C1E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1E" w:rsidRDefault="00220C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1E" w:rsidRDefault="00220C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Наименование подразделения (отдела, отделения, лаборатории), получившего ПБА III - IV групп патогенности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E" w:rsidRDefault="00220C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20C1E" w:rsidTr="00220C1E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1E" w:rsidRDefault="00220C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1E" w:rsidRDefault="00220C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Дата приема ПБА в организации-получателе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E" w:rsidRDefault="00220C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20C1E" w:rsidTr="00220C1E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1E" w:rsidRDefault="00220C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1E" w:rsidRDefault="00220C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Передаваемый ПБА &lt;**&gt;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E" w:rsidRDefault="00220C1E">
            <w:pPr>
              <w:widowControl w:val="0"/>
              <w:autoSpaceDE w:val="0"/>
              <w:autoSpaceDN w:val="0"/>
              <w:spacing w:line="276" w:lineRule="auto"/>
              <w:ind w:left="29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20C1E" w:rsidTr="00220C1E">
        <w:trPr>
          <w:cantSplit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1E" w:rsidRDefault="00220C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1E" w:rsidRDefault="00220C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7.1. Фамилия, имя, отчество (последнее при наличии), должность, подпись лица, передавшего ПБА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E" w:rsidRDefault="00220C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20C1E" w:rsidTr="00220C1E">
        <w:trPr>
          <w:cantSplit/>
          <w:trHeight w:val="1587"/>
        </w:trPr>
        <w:tc>
          <w:tcPr>
            <w:tcW w:w="9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1E" w:rsidRDefault="00220C1E">
            <w:pPr>
              <w:spacing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1E" w:rsidRDefault="00220C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7.2. Фамилия, имя, отчество (последнее при наличии), должность, подпись лица, получившего ПБА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E" w:rsidRDefault="00220C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20C1E" w:rsidTr="00220C1E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1E" w:rsidRDefault="00220C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1E" w:rsidRDefault="00220C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Сведения о перевозчике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E" w:rsidRDefault="00220C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20C1E" w:rsidTr="00220C1E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1E" w:rsidRDefault="00220C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1E" w:rsidRDefault="00220C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Фамилия, имя, отчество (последнее при наличии), подпись руководителя организации, передавшей ПБА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E" w:rsidRDefault="00220C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20C1E" w:rsidTr="00220C1E">
        <w:trPr>
          <w:cantSplit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1E" w:rsidRDefault="00220C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0" w:name="P15251"/>
            <w:bookmarkEnd w:id="0"/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&lt;*&gt; Не обязателен для специализированных коллекций, при обмене с организацией получателем ПБА актами упаковки/вскрытия.</w:t>
            </w:r>
          </w:p>
          <w:p w:rsidR="00220C1E" w:rsidRDefault="00220C1E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1" w:name="P15252"/>
            <w:bookmarkEnd w:id="1"/>
            <w:r>
              <w:rPr>
                <w:rFonts w:eastAsia="Times New Roman" w:cs="Times New Roman"/>
                <w:szCs w:val="24"/>
                <w:lang w:eastAsia="ru-RU"/>
              </w:rPr>
              <w:t>&lt;**&gt; Наименование ПБА (для микроорганизма - род, вид), инвентарный номер штамма ПБА в коллекции организации, особое обозначение штамм (если присвоено), количество передаваемых первичных емкостей, вид первичной емкости, вторичной и наружной тары, указание на нормативный документ, в соответствии с которым произведена упаковка ПБА</w:t>
            </w:r>
          </w:p>
        </w:tc>
      </w:tr>
    </w:tbl>
    <w:p w:rsidR="00220C1E" w:rsidRDefault="00220C1E" w:rsidP="00220C1E">
      <w:pPr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220C1E" w:rsidRDefault="00220C1E" w:rsidP="00220C1E">
      <w:pPr>
        <w:spacing w:after="200" w:line="276" w:lineRule="auto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EE389D" w:rsidRPr="00C52A00" w:rsidRDefault="00EE389D" w:rsidP="008C576D">
      <w:pPr>
        <w:spacing w:after="200" w:line="276" w:lineRule="auto"/>
        <w:jc w:val="left"/>
        <w:rPr>
          <w:rFonts w:eastAsia="Times New Roman" w:cs="Times New Roman"/>
          <w:sz w:val="28"/>
          <w:szCs w:val="28"/>
          <w:lang w:eastAsia="ru-RU"/>
        </w:rPr>
      </w:pPr>
      <w:bookmarkStart w:id="2" w:name="_GoBack"/>
      <w:bookmarkEnd w:id="2"/>
    </w:p>
    <w:sectPr w:rsidR="00EE389D" w:rsidRPr="00C52A00" w:rsidSect="00D00C2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F4" w:rsidRDefault="007554F4" w:rsidP="00D00C27">
      <w:r>
        <w:separator/>
      </w:r>
    </w:p>
  </w:endnote>
  <w:endnote w:type="continuationSeparator" w:id="0">
    <w:p w:rsidR="007554F4" w:rsidRDefault="007554F4" w:rsidP="00D0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F4" w:rsidRDefault="007554F4" w:rsidP="00D00C27">
      <w:r>
        <w:separator/>
      </w:r>
    </w:p>
  </w:footnote>
  <w:footnote w:type="continuationSeparator" w:id="0">
    <w:p w:rsidR="007554F4" w:rsidRDefault="007554F4" w:rsidP="00D00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CF"/>
    <w:multiLevelType w:val="hybridMultilevel"/>
    <w:tmpl w:val="34D2C8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C20D44"/>
    <w:multiLevelType w:val="multilevel"/>
    <w:tmpl w:val="54C8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55761"/>
    <w:multiLevelType w:val="hybridMultilevel"/>
    <w:tmpl w:val="F21EE908"/>
    <w:lvl w:ilvl="0" w:tplc="8BF011F2">
      <w:start w:val="2"/>
      <w:numFmt w:val="bullet"/>
      <w:lvlText w:val="-"/>
      <w:lvlJc w:val="left"/>
      <w:pPr>
        <w:ind w:left="720" w:hanging="360"/>
      </w:pPr>
      <w:rPr>
        <w:rFonts w:ascii="PragmaticaC" w:eastAsiaTheme="minorEastAsia" w:hAnsi="Pragmatica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C0610"/>
    <w:multiLevelType w:val="multilevel"/>
    <w:tmpl w:val="68FA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C1E18"/>
    <w:multiLevelType w:val="multilevel"/>
    <w:tmpl w:val="918E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62903"/>
    <w:multiLevelType w:val="multilevel"/>
    <w:tmpl w:val="3196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D65FFE"/>
    <w:multiLevelType w:val="hybridMultilevel"/>
    <w:tmpl w:val="A38A6E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69F4C74"/>
    <w:multiLevelType w:val="multilevel"/>
    <w:tmpl w:val="84F8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2C02F6"/>
    <w:multiLevelType w:val="hybridMultilevel"/>
    <w:tmpl w:val="AB3A6370"/>
    <w:lvl w:ilvl="0" w:tplc="C5B66C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0292C9D"/>
    <w:multiLevelType w:val="multilevel"/>
    <w:tmpl w:val="62CE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1A562B"/>
    <w:multiLevelType w:val="hybridMultilevel"/>
    <w:tmpl w:val="9424B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4387F"/>
    <w:multiLevelType w:val="multilevel"/>
    <w:tmpl w:val="2CFE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474FE4"/>
    <w:multiLevelType w:val="multilevel"/>
    <w:tmpl w:val="3448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F80A12"/>
    <w:multiLevelType w:val="hybridMultilevel"/>
    <w:tmpl w:val="F2449FA4"/>
    <w:lvl w:ilvl="0" w:tplc="881AC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B5E43"/>
    <w:multiLevelType w:val="hybridMultilevel"/>
    <w:tmpl w:val="30442162"/>
    <w:lvl w:ilvl="0" w:tplc="5C5A80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5CF2133"/>
    <w:multiLevelType w:val="multilevel"/>
    <w:tmpl w:val="C33E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0A6921"/>
    <w:multiLevelType w:val="hybridMultilevel"/>
    <w:tmpl w:val="551EDA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D74857"/>
    <w:multiLevelType w:val="multilevel"/>
    <w:tmpl w:val="ED7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AB18F1"/>
    <w:multiLevelType w:val="hybridMultilevel"/>
    <w:tmpl w:val="541AE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245A9"/>
    <w:multiLevelType w:val="hybridMultilevel"/>
    <w:tmpl w:val="51824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2500D"/>
    <w:multiLevelType w:val="multilevel"/>
    <w:tmpl w:val="8372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EF169D"/>
    <w:multiLevelType w:val="multilevel"/>
    <w:tmpl w:val="631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16"/>
  </w:num>
  <w:num w:numId="6">
    <w:abstractNumId w:val="10"/>
  </w:num>
  <w:num w:numId="7">
    <w:abstractNumId w:val="18"/>
  </w:num>
  <w:num w:numId="8">
    <w:abstractNumId w:val="9"/>
  </w:num>
  <w:num w:numId="9">
    <w:abstractNumId w:val="7"/>
  </w:num>
  <w:num w:numId="10">
    <w:abstractNumId w:val="20"/>
  </w:num>
  <w:num w:numId="11">
    <w:abstractNumId w:val="4"/>
  </w:num>
  <w:num w:numId="12">
    <w:abstractNumId w:val="15"/>
  </w:num>
  <w:num w:numId="13">
    <w:abstractNumId w:val="17"/>
  </w:num>
  <w:num w:numId="14">
    <w:abstractNumId w:val="21"/>
  </w:num>
  <w:num w:numId="15">
    <w:abstractNumId w:val="1"/>
  </w:num>
  <w:num w:numId="16">
    <w:abstractNumId w:val="3"/>
  </w:num>
  <w:num w:numId="17">
    <w:abstractNumId w:val="12"/>
  </w:num>
  <w:num w:numId="18">
    <w:abstractNumId w:val="11"/>
  </w:num>
  <w:num w:numId="19">
    <w:abstractNumId w:val="5"/>
  </w:num>
  <w:num w:numId="20">
    <w:abstractNumId w:val="19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60"/>
    <w:rsid w:val="000033F2"/>
    <w:rsid w:val="000576D9"/>
    <w:rsid w:val="00075DD4"/>
    <w:rsid w:val="0008238C"/>
    <w:rsid w:val="000848F8"/>
    <w:rsid w:val="000B01AA"/>
    <w:rsid w:val="000B0C1F"/>
    <w:rsid w:val="000B3EA7"/>
    <w:rsid w:val="000C608D"/>
    <w:rsid w:val="000D6AF3"/>
    <w:rsid w:val="000E25B7"/>
    <w:rsid w:val="00126CF3"/>
    <w:rsid w:val="00142533"/>
    <w:rsid w:val="00165204"/>
    <w:rsid w:val="00166B8C"/>
    <w:rsid w:val="00172E3E"/>
    <w:rsid w:val="00177648"/>
    <w:rsid w:val="00196DB6"/>
    <w:rsid w:val="001A64B9"/>
    <w:rsid w:val="001B1ECD"/>
    <w:rsid w:val="001D4402"/>
    <w:rsid w:val="001D7C9E"/>
    <w:rsid w:val="001E4B2B"/>
    <w:rsid w:val="001F3CD5"/>
    <w:rsid w:val="00220C1E"/>
    <w:rsid w:val="0026338B"/>
    <w:rsid w:val="002753FC"/>
    <w:rsid w:val="00293EEC"/>
    <w:rsid w:val="002F79E6"/>
    <w:rsid w:val="00311CC5"/>
    <w:rsid w:val="00326231"/>
    <w:rsid w:val="00327D4E"/>
    <w:rsid w:val="00331768"/>
    <w:rsid w:val="00331B9F"/>
    <w:rsid w:val="0035109B"/>
    <w:rsid w:val="003868C9"/>
    <w:rsid w:val="003923CC"/>
    <w:rsid w:val="00397E4F"/>
    <w:rsid w:val="003C1258"/>
    <w:rsid w:val="003C2C12"/>
    <w:rsid w:val="003C3AF7"/>
    <w:rsid w:val="003E7AE3"/>
    <w:rsid w:val="003F36AE"/>
    <w:rsid w:val="003F5964"/>
    <w:rsid w:val="00403389"/>
    <w:rsid w:val="0041746F"/>
    <w:rsid w:val="00435903"/>
    <w:rsid w:val="00441871"/>
    <w:rsid w:val="004512AD"/>
    <w:rsid w:val="00491A01"/>
    <w:rsid w:val="004A3860"/>
    <w:rsid w:val="004B24B8"/>
    <w:rsid w:val="004D5BB7"/>
    <w:rsid w:val="004D6DE6"/>
    <w:rsid w:val="004E7F50"/>
    <w:rsid w:val="004F4686"/>
    <w:rsid w:val="00557FD3"/>
    <w:rsid w:val="0057450E"/>
    <w:rsid w:val="005B1DFA"/>
    <w:rsid w:val="005F77E2"/>
    <w:rsid w:val="0060296B"/>
    <w:rsid w:val="006514BD"/>
    <w:rsid w:val="00660E41"/>
    <w:rsid w:val="006677D3"/>
    <w:rsid w:val="00676356"/>
    <w:rsid w:val="006A294E"/>
    <w:rsid w:val="006A370A"/>
    <w:rsid w:val="006A6E43"/>
    <w:rsid w:val="006B0C70"/>
    <w:rsid w:val="007003FC"/>
    <w:rsid w:val="00701927"/>
    <w:rsid w:val="00711AB5"/>
    <w:rsid w:val="007253BB"/>
    <w:rsid w:val="00751F19"/>
    <w:rsid w:val="007554F4"/>
    <w:rsid w:val="00773399"/>
    <w:rsid w:val="007C64A9"/>
    <w:rsid w:val="007D710E"/>
    <w:rsid w:val="008074B6"/>
    <w:rsid w:val="008248B1"/>
    <w:rsid w:val="0083128B"/>
    <w:rsid w:val="00837C7C"/>
    <w:rsid w:val="00840B21"/>
    <w:rsid w:val="00854F12"/>
    <w:rsid w:val="0086204C"/>
    <w:rsid w:val="00871488"/>
    <w:rsid w:val="00871836"/>
    <w:rsid w:val="008A56D2"/>
    <w:rsid w:val="008B1863"/>
    <w:rsid w:val="008B2D94"/>
    <w:rsid w:val="008B3F3F"/>
    <w:rsid w:val="008C2144"/>
    <w:rsid w:val="008C487B"/>
    <w:rsid w:val="008C576D"/>
    <w:rsid w:val="008F52E1"/>
    <w:rsid w:val="00905ACE"/>
    <w:rsid w:val="0091079D"/>
    <w:rsid w:val="00923625"/>
    <w:rsid w:val="00966F2A"/>
    <w:rsid w:val="009705FA"/>
    <w:rsid w:val="00976B6A"/>
    <w:rsid w:val="009774DD"/>
    <w:rsid w:val="0099319F"/>
    <w:rsid w:val="009A02CB"/>
    <w:rsid w:val="009A0BCF"/>
    <w:rsid w:val="009A0C8B"/>
    <w:rsid w:val="009A15D2"/>
    <w:rsid w:val="009B181A"/>
    <w:rsid w:val="009C20F4"/>
    <w:rsid w:val="009D7244"/>
    <w:rsid w:val="009D72A6"/>
    <w:rsid w:val="009E3613"/>
    <w:rsid w:val="009F1E2F"/>
    <w:rsid w:val="00A05446"/>
    <w:rsid w:val="00A166DC"/>
    <w:rsid w:val="00A35839"/>
    <w:rsid w:val="00A92D74"/>
    <w:rsid w:val="00AA5C93"/>
    <w:rsid w:val="00AC0402"/>
    <w:rsid w:val="00AC3817"/>
    <w:rsid w:val="00AD34B3"/>
    <w:rsid w:val="00AD3F02"/>
    <w:rsid w:val="00B12D58"/>
    <w:rsid w:val="00B21D0F"/>
    <w:rsid w:val="00B2208B"/>
    <w:rsid w:val="00B2651B"/>
    <w:rsid w:val="00B3551A"/>
    <w:rsid w:val="00B44FDB"/>
    <w:rsid w:val="00B46A6E"/>
    <w:rsid w:val="00B604EA"/>
    <w:rsid w:val="00B67201"/>
    <w:rsid w:val="00B76EA8"/>
    <w:rsid w:val="00BD421C"/>
    <w:rsid w:val="00BF1B53"/>
    <w:rsid w:val="00C05578"/>
    <w:rsid w:val="00C1111C"/>
    <w:rsid w:val="00C177CA"/>
    <w:rsid w:val="00C52A00"/>
    <w:rsid w:val="00C655EE"/>
    <w:rsid w:val="00C7762C"/>
    <w:rsid w:val="00CA203D"/>
    <w:rsid w:val="00CF1399"/>
    <w:rsid w:val="00D00C27"/>
    <w:rsid w:val="00D148DB"/>
    <w:rsid w:val="00D26A50"/>
    <w:rsid w:val="00D6278F"/>
    <w:rsid w:val="00D63763"/>
    <w:rsid w:val="00D85751"/>
    <w:rsid w:val="00D9332A"/>
    <w:rsid w:val="00DA685F"/>
    <w:rsid w:val="00DA7716"/>
    <w:rsid w:val="00DB5BB3"/>
    <w:rsid w:val="00DD7BB7"/>
    <w:rsid w:val="00DE6AF8"/>
    <w:rsid w:val="00DE6F6A"/>
    <w:rsid w:val="00DF3D82"/>
    <w:rsid w:val="00E05DE5"/>
    <w:rsid w:val="00E12D79"/>
    <w:rsid w:val="00E312F3"/>
    <w:rsid w:val="00E44566"/>
    <w:rsid w:val="00E6178C"/>
    <w:rsid w:val="00E655B1"/>
    <w:rsid w:val="00E95AAC"/>
    <w:rsid w:val="00E97D1D"/>
    <w:rsid w:val="00ED4A78"/>
    <w:rsid w:val="00ED4C37"/>
    <w:rsid w:val="00ED6B44"/>
    <w:rsid w:val="00EE389D"/>
    <w:rsid w:val="00EF785F"/>
    <w:rsid w:val="00F008F1"/>
    <w:rsid w:val="00F21784"/>
    <w:rsid w:val="00F34E4D"/>
    <w:rsid w:val="00F37956"/>
    <w:rsid w:val="00F7064E"/>
    <w:rsid w:val="00F745E9"/>
    <w:rsid w:val="00F85AB4"/>
    <w:rsid w:val="00FA0232"/>
    <w:rsid w:val="00FA21BF"/>
    <w:rsid w:val="00FA45CC"/>
    <w:rsid w:val="00FA4723"/>
    <w:rsid w:val="00FB38D6"/>
    <w:rsid w:val="00FC7278"/>
    <w:rsid w:val="00FD7CD8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1F205-1566-4FBC-9FBE-279B153B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DF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C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0C27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D00C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0C27"/>
    <w:rPr>
      <w:rFonts w:ascii="Times New Roman" w:hAnsi="Times New Roman"/>
      <w:sz w:val="24"/>
    </w:rPr>
  </w:style>
  <w:style w:type="table" w:styleId="a7">
    <w:name w:val="Table Grid"/>
    <w:basedOn w:val="a1"/>
    <w:uiPriority w:val="39"/>
    <w:rsid w:val="009A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20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08B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a0"/>
    <w:link w:val="1"/>
    <w:uiPriority w:val="99"/>
    <w:locked/>
    <w:rsid w:val="00ED6B44"/>
    <w:rPr>
      <w:rFonts w:ascii="Arial" w:hAnsi="Arial" w:cs="Arial"/>
    </w:rPr>
  </w:style>
  <w:style w:type="paragraph" w:customStyle="1" w:styleId="1">
    <w:name w:val="Основной текст с отступом1"/>
    <w:basedOn w:val="a"/>
    <w:link w:val="BodyTextIndentChar"/>
    <w:uiPriority w:val="99"/>
    <w:rsid w:val="00ED6B44"/>
    <w:pPr>
      <w:spacing w:after="120"/>
      <w:ind w:left="283"/>
      <w:jc w:val="left"/>
    </w:pPr>
    <w:rPr>
      <w:rFonts w:ascii="Arial" w:hAnsi="Arial" w:cs="Arial"/>
      <w:sz w:val="22"/>
    </w:rPr>
  </w:style>
  <w:style w:type="paragraph" w:styleId="aa">
    <w:name w:val="List Paragraph"/>
    <w:basedOn w:val="a"/>
    <w:uiPriority w:val="34"/>
    <w:qFormat/>
    <w:rsid w:val="00E44566"/>
    <w:pPr>
      <w:ind w:left="720"/>
      <w:contextualSpacing/>
    </w:pPr>
  </w:style>
  <w:style w:type="character" w:styleId="ab">
    <w:name w:val="Strong"/>
    <w:basedOn w:val="a0"/>
    <w:uiPriority w:val="22"/>
    <w:qFormat/>
    <w:rsid w:val="000848F8"/>
    <w:rPr>
      <w:b/>
      <w:bCs/>
    </w:rPr>
  </w:style>
  <w:style w:type="paragraph" w:styleId="ac">
    <w:name w:val="Body Text"/>
    <w:basedOn w:val="a"/>
    <w:link w:val="ad"/>
    <w:uiPriority w:val="1"/>
    <w:qFormat/>
    <w:rsid w:val="00854F12"/>
    <w:pPr>
      <w:widowControl w:val="0"/>
      <w:autoSpaceDE w:val="0"/>
      <w:autoSpaceDN w:val="0"/>
      <w:jc w:val="left"/>
    </w:pPr>
    <w:rPr>
      <w:rFonts w:eastAsia="Times New Roman" w:cs="Times New Roman"/>
      <w:sz w:val="28"/>
      <w:szCs w:val="28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854F12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e">
    <w:name w:val="Hyperlink"/>
    <w:basedOn w:val="a0"/>
    <w:uiPriority w:val="99"/>
    <w:unhideWhenUsed/>
    <w:rsid w:val="002753FC"/>
    <w:rPr>
      <w:color w:val="0000FF" w:themeColor="hyperlink"/>
      <w:u w:val="single"/>
    </w:rPr>
  </w:style>
  <w:style w:type="paragraph" w:styleId="af">
    <w:name w:val="Normal (Web)"/>
    <w:basedOn w:val="a"/>
    <w:uiPriority w:val="99"/>
    <w:rsid w:val="00AD34B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cobiota@szgm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FDD20-DAD9-4085-B1E3-121B00D0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 Екатерина Владимировна</dc:creator>
  <cp:lastModifiedBy>Трусова Екатерина Владимировна</cp:lastModifiedBy>
  <cp:revision>108</cp:revision>
  <cp:lastPrinted>2024-04-26T14:00:00Z</cp:lastPrinted>
  <dcterms:created xsi:type="dcterms:W3CDTF">2022-09-14T08:54:00Z</dcterms:created>
  <dcterms:modified xsi:type="dcterms:W3CDTF">2024-06-14T11:03:00Z</dcterms:modified>
</cp:coreProperties>
</file>